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FFAD9F" w14:textId="77777777" w:rsidR="00731902" w:rsidRPr="00FC5F83" w:rsidRDefault="00731902" w:rsidP="00FC5F83">
      <w:pPr>
        <w:spacing w:after="0" w:line="240" w:lineRule="auto"/>
        <w:jc w:val="center"/>
        <w:rPr>
          <w:rFonts w:ascii="Calibri" w:hAnsi="Calibri" w:cs="Calibri"/>
          <w:b/>
          <w:bCs/>
          <w:sz w:val="28"/>
          <w:szCs w:val="28"/>
        </w:rPr>
      </w:pPr>
      <w:r w:rsidRPr="00FC5F83">
        <w:rPr>
          <w:rFonts w:ascii="Calibri" w:hAnsi="Calibri" w:cs="Calibri"/>
          <w:b/>
          <w:bCs/>
          <w:sz w:val="28"/>
          <w:szCs w:val="28"/>
        </w:rPr>
        <w:t>Vacante</w:t>
      </w:r>
    </w:p>
    <w:p w14:paraId="2475D987" w14:textId="77777777" w:rsidR="00FC5F83" w:rsidRDefault="00FC5F83" w:rsidP="00FC5F83">
      <w:pPr>
        <w:spacing w:after="0" w:line="240" w:lineRule="auto"/>
        <w:jc w:val="center"/>
        <w:rPr>
          <w:rFonts w:ascii="Calibri" w:hAnsi="Calibri" w:cs="Calibri"/>
          <w:sz w:val="22"/>
          <w:szCs w:val="22"/>
        </w:rPr>
      </w:pPr>
    </w:p>
    <w:p w14:paraId="72B46A20" w14:textId="7B34678F" w:rsidR="00731902" w:rsidRPr="00FC5F83" w:rsidRDefault="00731902" w:rsidP="00FC5F83">
      <w:pPr>
        <w:spacing w:after="0" w:line="240" w:lineRule="auto"/>
        <w:rPr>
          <w:rFonts w:ascii="Calibri" w:hAnsi="Calibri" w:cs="Calibri"/>
          <w:sz w:val="22"/>
          <w:szCs w:val="22"/>
        </w:rPr>
      </w:pPr>
      <w:r w:rsidRPr="00FC5F83">
        <w:rPr>
          <w:rFonts w:ascii="Calibri" w:hAnsi="Calibri" w:cs="Calibri"/>
          <w:sz w:val="22"/>
          <w:szCs w:val="22"/>
        </w:rPr>
        <w:t>Debido a una vacante en el Centro del Clima, estamos buscando inmediatamente un:</w:t>
      </w:r>
    </w:p>
    <w:p w14:paraId="506D7D62" w14:textId="77777777" w:rsidR="00FC5F83" w:rsidRDefault="00FC5F83" w:rsidP="00FC5F83">
      <w:pPr>
        <w:spacing w:after="0" w:line="240" w:lineRule="auto"/>
        <w:jc w:val="center"/>
        <w:rPr>
          <w:rFonts w:ascii="Calibri" w:hAnsi="Calibri" w:cs="Calibri"/>
          <w:b/>
          <w:bCs/>
          <w:sz w:val="22"/>
          <w:szCs w:val="22"/>
        </w:rPr>
      </w:pPr>
    </w:p>
    <w:p w14:paraId="0E5844C4" w14:textId="7DC3825F" w:rsidR="00731902" w:rsidRPr="00FC5F83" w:rsidRDefault="00156E33" w:rsidP="00FC5F83">
      <w:pPr>
        <w:spacing w:after="0" w:line="240" w:lineRule="auto"/>
        <w:jc w:val="center"/>
        <w:rPr>
          <w:rFonts w:ascii="Calibri" w:hAnsi="Calibri" w:cs="Calibri"/>
          <w:b/>
          <w:bCs/>
        </w:rPr>
      </w:pPr>
      <w:r w:rsidRPr="00FC5F83">
        <w:rPr>
          <w:rFonts w:ascii="Calibri" w:hAnsi="Calibri" w:cs="Calibri"/>
          <w:b/>
          <w:bCs/>
        </w:rPr>
        <w:t xml:space="preserve">Especialista en </w:t>
      </w:r>
      <w:r w:rsidR="008B2BC2" w:rsidRPr="00FC5F83">
        <w:rPr>
          <w:rFonts w:ascii="Calibri" w:hAnsi="Calibri" w:cs="Calibri"/>
          <w:b/>
          <w:bCs/>
        </w:rPr>
        <w:t>mecanismos financieros para la reducción de riesgos de desastres</w:t>
      </w:r>
    </w:p>
    <w:p w14:paraId="6626E8F2" w14:textId="77777777" w:rsidR="00FC5F83" w:rsidRDefault="00FC5F83" w:rsidP="00FC5F83">
      <w:pPr>
        <w:spacing w:after="0" w:line="240" w:lineRule="auto"/>
        <w:jc w:val="both"/>
        <w:rPr>
          <w:rFonts w:ascii="Calibri" w:hAnsi="Calibri" w:cs="Calibri"/>
          <w:b/>
          <w:bCs/>
          <w:sz w:val="22"/>
          <w:szCs w:val="22"/>
        </w:rPr>
      </w:pPr>
    </w:p>
    <w:p w14:paraId="6088DF4C" w14:textId="5826DE31" w:rsidR="00731902" w:rsidRPr="00FC5F83" w:rsidRDefault="00731902" w:rsidP="00FC5F83">
      <w:pPr>
        <w:spacing w:after="0" w:line="240" w:lineRule="auto"/>
        <w:jc w:val="both"/>
        <w:rPr>
          <w:rFonts w:ascii="Calibri" w:hAnsi="Calibri" w:cs="Calibri"/>
          <w:b/>
          <w:bCs/>
          <w:sz w:val="22"/>
          <w:szCs w:val="22"/>
        </w:rPr>
      </w:pPr>
      <w:r w:rsidRPr="00FC5F83">
        <w:rPr>
          <w:rFonts w:ascii="Calibri" w:hAnsi="Calibri" w:cs="Calibri"/>
          <w:b/>
          <w:bCs/>
          <w:sz w:val="22"/>
          <w:szCs w:val="22"/>
        </w:rPr>
        <w:t>Introducción</w:t>
      </w:r>
    </w:p>
    <w:p w14:paraId="106153C8" w14:textId="5562886D" w:rsidR="00731902" w:rsidRPr="00FC5F83" w:rsidRDefault="00731902" w:rsidP="00FC5F83">
      <w:pPr>
        <w:spacing w:after="0" w:line="240" w:lineRule="auto"/>
        <w:jc w:val="both"/>
        <w:rPr>
          <w:rFonts w:ascii="Calibri" w:hAnsi="Calibri" w:cs="Calibri"/>
          <w:sz w:val="22"/>
          <w:szCs w:val="22"/>
        </w:rPr>
      </w:pPr>
      <w:r w:rsidRPr="00FC5F83">
        <w:rPr>
          <w:rFonts w:ascii="Calibri" w:hAnsi="Calibri" w:cs="Calibri"/>
          <w:sz w:val="22"/>
          <w:szCs w:val="22"/>
        </w:rPr>
        <w:t xml:space="preserve">El Centro del </w:t>
      </w:r>
      <w:r w:rsidR="00964099" w:rsidRPr="00FC5F83">
        <w:rPr>
          <w:rFonts w:ascii="Calibri" w:hAnsi="Calibri" w:cs="Calibri"/>
          <w:sz w:val="22"/>
          <w:szCs w:val="22"/>
        </w:rPr>
        <w:t>C</w:t>
      </w:r>
      <w:r w:rsidRPr="00FC5F83">
        <w:rPr>
          <w:rFonts w:ascii="Calibri" w:hAnsi="Calibri" w:cs="Calibri"/>
          <w:sz w:val="22"/>
          <w:szCs w:val="22"/>
        </w:rPr>
        <w:t>lima de la Cruz Roja y de la Media Luna Roja es el centro especializado de la Cruz Roja y de la Media Luna Roja Internacional en el campo del cambio climático y los desastres climáticos. La misión del Centro del Clima es ayudar al Movimiento de la Cruz Roja y de la Media Luna Roja y a sus socios a reducir los impactos del cambio climático y los fenómenos meteorológicos extremos en las personas vulnerables.</w:t>
      </w:r>
    </w:p>
    <w:p w14:paraId="154CB8FB" w14:textId="77777777" w:rsidR="00FC5F83" w:rsidRDefault="00FC5F83" w:rsidP="00FC5F83">
      <w:pPr>
        <w:spacing w:after="0" w:line="240" w:lineRule="auto"/>
        <w:jc w:val="both"/>
        <w:rPr>
          <w:rFonts w:ascii="Calibri" w:hAnsi="Calibri" w:cs="Calibri"/>
          <w:sz w:val="22"/>
          <w:szCs w:val="22"/>
        </w:rPr>
      </w:pPr>
    </w:p>
    <w:p w14:paraId="671BB6B7" w14:textId="1FFF3B61" w:rsidR="00731902" w:rsidRPr="00FC5F83" w:rsidRDefault="00731902" w:rsidP="00FC5F83">
      <w:pPr>
        <w:spacing w:after="0" w:line="240" w:lineRule="auto"/>
        <w:jc w:val="both"/>
        <w:rPr>
          <w:rFonts w:ascii="Calibri" w:hAnsi="Calibri" w:cs="Calibri"/>
          <w:sz w:val="22"/>
          <w:szCs w:val="22"/>
        </w:rPr>
      </w:pPr>
      <w:r w:rsidRPr="00FC5F83">
        <w:rPr>
          <w:rFonts w:ascii="Calibri" w:hAnsi="Calibri" w:cs="Calibri"/>
          <w:sz w:val="22"/>
          <w:szCs w:val="22"/>
        </w:rPr>
        <w:t xml:space="preserve">El Centro del </w:t>
      </w:r>
      <w:r w:rsidR="00FC5F83">
        <w:rPr>
          <w:rFonts w:ascii="Calibri" w:hAnsi="Calibri" w:cs="Calibri"/>
          <w:sz w:val="22"/>
          <w:szCs w:val="22"/>
        </w:rPr>
        <w:t>C</w:t>
      </w:r>
      <w:r w:rsidRPr="00FC5F83">
        <w:rPr>
          <w:rFonts w:ascii="Calibri" w:hAnsi="Calibri" w:cs="Calibri"/>
          <w:sz w:val="22"/>
          <w:szCs w:val="22"/>
        </w:rPr>
        <w:t xml:space="preserve">lima está formado por un equipo entusiasta que guía a una red cada vez mayor de consultores de todo el mundo en la integración de los riesgos climáticos en su trabajo. El Centro </w:t>
      </w:r>
      <w:r w:rsidR="009D0C32">
        <w:rPr>
          <w:rFonts w:ascii="Calibri" w:hAnsi="Calibri" w:cs="Calibri"/>
          <w:sz w:val="22"/>
          <w:szCs w:val="22"/>
        </w:rPr>
        <w:t xml:space="preserve">del Clima </w:t>
      </w:r>
      <w:r w:rsidRPr="00FC5F83">
        <w:rPr>
          <w:rFonts w:ascii="Calibri" w:hAnsi="Calibri" w:cs="Calibri"/>
          <w:sz w:val="22"/>
          <w:szCs w:val="22"/>
        </w:rPr>
        <w:t>trabaja en estrecha colaboración con la Cruz Roja Holandesa, la Federación Internacional de Sociedades de la Cruz Roja y de la Media Luna Roja (</w:t>
      </w:r>
      <w:r w:rsidR="00C74C25" w:rsidRPr="00FC5F83">
        <w:rPr>
          <w:rFonts w:ascii="Calibri" w:hAnsi="Calibri" w:cs="Calibri"/>
          <w:sz w:val="22"/>
          <w:szCs w:val="22"/>
        </w:rPr>
        <w:t>IFRC</w:t>
      </w:r>
      <w:r w:rsidRPr="00FC5F83">
        <w:rPr>
          <w:rFonts w:ascii="Calibri" w:hAnsi="Calibri" w:cs="Calibri"/>
          <w:sz w:val="22"/>
          <w:szCs w:val="22"/>
        </w:rPr>
        <w:t>) y el Comité Internacional de la Cruz Roja (</w:t>
      </w:r>
      <w:r w:rsidR="00C74C25" w:rsidRPr="00FC5F83">
        <w:rPr>
          <w:rFonts w:ascii="Calibri" w:hAnsi="Calibri" w:cs="Calibri"/>
          <w:sz w:val="22"/>
          <w:szCs w:val="22"/>
        </w:rPr>
        <w:t>ICRC</w:t>
      </w:r>
      <w:r w:rsidRPr="00FC5F83">
        <w:rPr>
          <w:rFonts w:ascii="Calibri" w:hAnsi="Calibri" w:cs="Calibri"/>
          <w:sz w:val="22"/>
          <w:szCs w:val="22"/>
        </w:rPr>
        <w:t>).</w:t>
      </w:r>
    </w:p>
    <w:p w14:paraId="4201BC5C" w14:textId="77777777" w:rsidR="00FC5F83" w:rsidRDefault="00FC5F83" w:rsidP="00FC5F83">
      <w:pPr>
        <w:spacing w:after="0" w:line="240" w:lineRule="auto"/>
        <w:jc w:val="both"/>
        <w:rPr>
          <w:rFonts w:ascii="Calibri" w:hAnsi="Calibri" w:cs="Calibri"/>
          <w:b/>
          <w:bCs/>
          <w:sz w:val="22"/>
          <w:szCs w:val="22"/>
        </w:rPr>
      </w:pPr>
    </w:p>
    <w:p w14:paraId="1177DAB4" w14:textId="604B40CC" w:rsidR="00731902" w:rsidRPr="00FC5F83" w:rsidRDefault="00731902" w:rsidP="00FC5F83">
      <w:pPr>
        <w:spacing w:after="0" w:line="240" w:lineRule="auto"/>
        <w:jc w:val="both"/>
        <w:rPr>
          <w:rFonts w:ascii="Calibri" w:hAnsi="Calibri" w:cs="Calibri"/>
          <w:b/>
          <w:bCs/>
          <w:sz w:val="22"/>
          <w:szCs w:val="22"/>
        </w:rPr>
      </w:pPr>
      <w:r w:rsidRPr="00FC5F83">
        <w:rPr>
          <w:rFonts w:ascii="Calibri" w:hAnsi="Calibri" w:cs="Calibri"/>
          <w:b/>
          <w:bCs/>
          <w:sz w:val="22"/>
          <w:szCs w:val="22"/>
        </w:rPr>
        <w:t>Antecedentes del proyecto</w:t>
      </w:r>
    </w:p>
    <w:p w14:paraId="73C544D6" w14:textId="10D0687C" w:rsidR="008C68EB" w:rsidRPr="00FC5F83" w:rsidRDefault="008C68EB" w:rsidP="00FC5F83">
      <w:pPr>
        <w:spacing w:after="0" w:line="240" w:lineRule="auto"/>
        <w:jc w:val="both"/>
        <w:rPr>
          <w:rFonts w:ascii="Calibri" w:hAnsi="Calibri" w:cs="Calibri"/>
          <w:sz w:val="22"/>
          <w:szCs w:val="22"/>
        </w:rPr>
      </w:pPr>
      <w:r w:rsidRPr="00FC5F83">
        <w:rPr>
          <w:rFonts w:ascii="Calibri" w:hAnsi="Calibri" w:cs="Calibri"/>
          <w:sz w:val="22"/>
          <w:szCs w:val="22"/>
        </w:rPr>
        <w:t>A pesar de que se han asignado presupuestos tanto a nivel nacional como subnacional para la Gestión del Riesgo de Desastres, Perú y Ecuador enfrentan desafíos significativos. En ambos países, una utilización más eficiente de los recursos disponibles no solo dará mejores resultados para las</w:t>
      </w:r>
      <w:r w:rsidR="00D93622" w:rsidRPr="00FC5F83">
        <w:rPr>
          <w:rFonts w:ascii="Calibri" w:hAnsi="Calibri" w:cs="Calibri"/>
          <w:sz w:val="22"/>
          <w:szCs w:val="22"/>
        </w:rPr>
        <w:t xml:space="preserve"> </w:t>
      </w:r>
      <w:r w:rsidRPr="00FC5F83">
        <w:rPr>
          <w:rFonts w:ascii="Calibri" w:hAnsi="Calibri" w:cs="Calibri"/>
          <w:sz w:val="22"/>
          <w:szCs w:val="22"/>
        </w:rPr>
        <w:t>poblaciones vulnerables y afectadas por los desastres, sino que también fortalecerá la justificación</w:t>
      </w:r>
      <w:r w:rsidR="00D93622" w:rsidRPr="00FC5F83">
        <w:rPr>
          <w:rFonts w:ascii="Calibri" w:hAnsi="Calibri" w:cs="Calibri"/>
          <w:sz w:val="22"/>
          <w:szCs w:val="22"/>
        </w:rPr>
        <w:t xml:space="preserve"> </w:t>
      </w:r>
      <w:r w:rsidRPr="00FC5F83">
        <w:rPr>
          <w:rFonts w:ascii="Calibri" w:hAnsi="Calibri" w:cs="Calibri"/>
          <w:sz w:val="22"/>
          <w:szCs w:val="22"/>
        </w:rPr>
        <w:t>para dar mayor priorización de la GRD dentro de los presupuestos nacionales y subnacionales . Esto</w:t>
      </w:r>
      <w:r w:rsidR="00D93622" w:rsidRPr="00FC5F83">
        <w:rPr>
          <w:rFonts w:ascii="Calibri" w:hAnsi="Calibri" w:cs="Calibri"/>
          <w:sz w:val="22"/>
          <w:szCs w:val="22"/>
        </w:rPr>
        <w:t xml:space="preserve"> </w:t>
      </w:r>
      <w:r w:rsidRPr="00FC5F83">
        <w:rPr>
          <w:rFonts w:ascii="Calibri" w:hAnsi="Calibri" w:cs="Calibri"/>
          <w:sz w:val="22"/>
          <w:szCs w:val="22"/>
        </w:rPr>
        <w:t>será fundamental debido al aumento de los desastres exacerbados en un contexto de cambio</w:t>
      </w:r>
      <w:r w:rsidR="00D93622" w:rsidRPr="00FC5F83">
        <w:rPr>
          <w:rFonts w:ascii="Calibri" w:hAnsi="Calibri" w:cs="Calibri"/>
          <w:sz w:val="22"/>
          <w:szCs w:val="22"/>
        </w:rPr>
        <w:t xml:space="preserve"> </w:t>
      </w:r>
      <w:r w:rsidRPr="00FC5F83">
        <w:rPr>
          <w:rFonts w:ascii="Calibri" w:hAnsi="Calibri" w:cs="Calibri"/>
          <w:sz w:val="22"/>
          <w:szCs w:val="22"/>
        </w:rPr>
        <w:t>climático.</w:t>
      </w:r>
    </w:p>
    <w:p w14:paraId="44A08BB9" w14:textId="77777777" w:rsidR="00FC5F83" w:rsidRDefault="00FC5F83" w:rsidP="00FC5F83">
      <w:pPr>
        <w:spacing w:after="0" w:line="240" w:lineRule="auto"/>
        <w:jc w:val="both"/>
        <w:rPr>
          <w:rFonts w:ascii="Calibri" w:hAnsi="Calibri" w:cs="Calibri"/>
          <w:sz w:val="22"/>
          <w:szCs w:val="22"/>
        </w:rPr>
      </w:pPr>
    </w:p>
    <w:p w14:paraId="33FF0734" w14:textId="57A3DEA0" w:rsidR="00E956EE" w:rsidRPr="00FC5F83" w:rsidRDefault="008C68EB" w:rsidP="00FC5F83">
      <w:pPr>
        <w:spacing w:after="0" w:line="240" w:lineRule="auto"/>
        <w:jc w:val="both"/>
        <w:rPr>
          <w:rFonts w:ascii="Calibri" w:hAnsi="Calibri" w:cs="Calibri"/>
          <w:sz w:val="22"/>
          <w:szCs w:val="22"/>
          <w:lang w:val="es-PE"/>
        </w:rPr>
      </w:pPr>
      <w:r w:rsidRPr="00FC5F83">
        <w:rPr>
          <w:rFonts w:ascii="Calibri" w:hAnsi="Calibri" w:cs="Calibri"/>
          <w:sz w:val="22"/>
          <w:szCs w:val="22"/>
        </w:rPr>
        <w:t xml:space="preserve">La prioridad histórica ha sido la respuesta ante desastres con atención puntual a la recuperación, lo que ha llevado a una falta de inversión proporcional en la prevención y mitigación de riesgos. La movilización y ejecución de recursos designados para la gestión de riesgo es un aspecto clave para aumentar la resiliencia ante desastres. Perú y Ecuador, al ser parte de los países andinos altamente vulnerables al cambio climático y a los riesgos de desastres naturales, enfrentan una carga significativa en términos del riesgo y desastres, lo que requiere una gestión más efectiva de los mecanismos financieros relacionados con la GRD. </w:t>
      </w:r>
      <w:r w:rsidR="000C2C50" w:rsidRPr="00FC5F83">
        <w:rPr>
          <w:rFonts w:ascii="Calibri" w:hAnsi="Calibri" w:cs="Calibri"/>
          <w:sz w:val="22"/>
          <w:szCs w:val="22"/>
          <w:lang w:val="es-PE"/>
        </w:rPr>
        <w:t>La consultoría propuesta tiene como propósito realizar un análisis exhaustivo de los mecanismos financieros existentes para la gestión del riesgo en Perú y Ecuador (nacional y subnacional)</w:t>
      </w:r>
      <w:r w:rsidR="00E956EE" w:rsidRPr="00FC5F83">
        <w:rPr>
          <w:rFonts w:ascii="Calibri" w:hAnsi="Calibri" w:cs="Calibri"/>
          <w:sz w:val="22"/>
          <w:szCs w:val="22"/>
          <w:lang w:val="es-PE"/>
        </w:rPr>
        <w:t>,</w:t>
      </w:r>
      <w:r w:rsidR="000C2C50" w:rsidRPr="00FC5F83">
        <w:rPr>
          <w:rFonts w:ascii="Calibri" w:hAnsi="Calibri" w:cs="Calibri"/>
          <w:sz w:val="22"/>
          <w:szCs w:val="22"/>
          <w:lang w:val="es-PE"/>
        </w:rPr>
        <w:t xml:space="preserve"> </w:t>
      </w:r>
      <w:r w:rsidR="00E956EE" w:rsidRPr="00FC5F83">
        <w:rPr>
          <w:rFonts w:ascii="Calibri" w:hAnsi="Calibri" w:cs="Calibri"/>
          <w:sz w:val="22"/>
          <w:szCs w:val="22"/>
          <w:lang w:val="es-PE"/>
        </w:rPr>
        <w:t>e</w:t>
      </w:r>
      <w:r w:rsidR="000C2C50" w:rsidRPr="00FC5F83">
        <w:rPr>
          <w:rFonts w:ascii="Calibri" w:hAnsi="Calibri" w:cs="Calibri"/>
          <w:sz w:val="22"/>
          <w:szCs w:val="22"/>
          <w:lang w:val="es-PE"/>
        </w:rPr>
        <w:t>sto incluye la evaluación de los desafíos institucionales</w:t>
      </w:r>
      <w:r w:rsidR="00E956EE" w:rsidRPr="00FC5F83">
        <w:rPr>
          <w:rFonts w:ascii="Calibri" w:hAnsi="Calibri" w:cs="Calibri"/>
          <w:sz w:val="22"/>
          <w:szCs w:val="22"/>
          <w:lang w:val="es-PE"/>
        </w:rPr>
        <w:t>.</w:t>
      </w:r>
    </w:p>
    <w:p w14:paraId="1B58B2E6" w14:textId="77777777" w:rsidR="00FC5F83" w:rsidRDefault="00FC5F83" w:rsidP="00FC5F83">
      <w:pPr>
        <w:spacing w:after="0" w:line="240" w:lineRule="auto"/>
        <w:jc w:val="both"/>
        <w:rPr>
          <w:rFonts w:ascii="Calibri" w:hAnsi="Calibri" w:cs="Calibri"/>
          <w:b/>
          <w:bCs/>
          <w:sz w:val="22"/>
          <w:szCs w:val="22"/>
        </w:rPr>
      </w:pPr>
    </w:p>
    <w:p w14:paraId="281DA5D6" w14:textId="5E1D0BC0" w:rsidR="00731902" w:rsidRPr="00FC5F83" w:rsidRDefault="00731902" w:rsidP="00FC5F83">
      <w:pPr>
        <w:spacing w:after="0" w:line="240" w:lineRule="auto"/>
        <w:jc w:val="both"/>
        <w:rPr>
          <w:rFonts w:ascii="Calibri" w:hAnsi="Calibri" w:cs="Calibri"/>
          <w:b/>
          <w:bCs/>
          <w:sz w:val="22"/>
          <w:szCs w:val="22"/>
        </w:rPr>
      </w:pPr>
      <w:r w:rsidRPr="00FC5F83">
        <w:rPr>
          <w:rFonts w:ascii="Calibri" w:hAnsi="Calibri" w:cs="Calibri"/>
          <w:b/>
          <w:bCs/>
          <w:sz w:val="22"/>
          <w:szCs w:val="22"/>
        </w:rPr>
        <w:t>Objetivo</w:t>
      </w:r>
    </w:p>
    <w:p w14:paraId="21B8F9F3" w14:textId="1BDCABB2" w:rsidR="00731902" w:rsidRPr="00FC5F83" w:rsidRDefault="003A2127" w:rsidP="00FC5F83">
      <w:pPr>
        <w:spacing w:after="0" w:line="240" w:lineRule="auto"/>
        <w:jc w:val="both"/>
        <w:rPr>
          <w:rFonts w:ascii="Calibri" w:hAnsi="Calibri" w:cs="Calibri"/>
          <w:sz w:val="22"/>
          <w:szCs w:val="22"/>
        </w:rPr>
      </w:pPr>
      <w:r w:rsidRPr="00FC5F83">
        <w:rPr>
          <w:rFonts w:ascii="Calibri" w:hAnsi="Calibri" w:cs="Calibri"/>
          <w:sz w:val="22"/>
          <w:szCs w:val="22"/>
        </w:rPr>
        <w:t>El proyecto tiene como objetivo mejorar el acceso de los gobiernos subnacionales a los mecanismos financieros relacionados con la prevención, mitigación y preparación para desastres. Esta iniciativa no solo contribuirá a mejorar la resiliencia de las comunidades ante desastres, fortaleciendo capacidades de gobiernos locales, sino que también fortalecerá la justificación para aumentar la priorización de la GRD dentro de los presupuestos nacionales y subnacionales.</w:t>
      </w:r>
    </w:p>
    <w:p w14:paraId="5E9191A5" w14:textId="77777777" w:rsidR="0009482E" w:rsidRPr="00FC5F83" w:rsidRDefault="0009482E" w:rsidP="00FC5F83">
      <w:pPr>
        <w:spacing w:after="0" w:line="240" w:lineRule="auto"/>
        <w:jc w:val="both"/>
        <w:rPr>
          <w:rFonts w:ascii="Calibri" w:hAnsi="Calibri" w:cs="Calibri"/>
          <w:sz w:val="22"/>
          <w:szCs w:val="22"/>
        </w:rPr>
      </w:pPr>
    </w:p>
    <w:p w14:paraId="3DB1A4CD" w14:textId="77777777" w:rsidR="00FC5F83" w:rsidRDefault="00FC5F83">
      <w:pPr>
        <w:rPr>
          <w:rFonts w:ascii="Calibri" w:hAnsi="Calibri" w:cs="Calibri"/>
          <w:b/>
          <w:bCs/>
          <w:sz w:val="22"/>
          <w:szCs w:val="22"/>
        </w:rPr>
      </w:pPr>
      <w:r>
        <w:rPr>
          <w:rFonts w:ascii="Calibri" w:hAnsi="Calibri" w:cs="Calibri"/>
          <w:b/>
          <w:bCs/>
          <w:sz w:val="22"/>
          <w:szCs w:val="22"/>
        </w:rPr>
        <w:br w:type="page"/>
      </w:r>
    </w:p>
    <w:p w14:paraId="53A8B265" w14:textId="34D3D57B" w:rsidR="0009482E" w:rsidRPr="00FC5F83" w:rsidRDefault="0009482E" w:rsidP="00FC5F83">
      <w:pPr>
        <w:spacing w:after="0" w:line="240" w:lineRule="auto"/>
        <w:jc w:val="both"/>
        <w:rPr>
          <w:rFonts w:ascii="Calibri" w:hAnsi="Calibri" w:cs="Calibri"/>
          <w:b/>
          <w:bCs/>
          <w:sz w:val="22"/>
          <w:szCs w:val="22"/>
        </w:rPr>
      </w:pPr>
      <w:r w:rsidRPr="00FC5F83">
        <w:rPr>
          <w:rFonts w:ascii="Calibri" w:hAnsi="Calibri" w:cs="Calibri"/>
          <w:b/>
          <w:bCs/>
          <w:sz w:val="22"/>
          <w:szCs w:val="22"/>
        </w:rPr>
        <w:lastRenderedPageBreak/>
        <w:t>Alcance del Trabajo</w:t>
      </w:r>
    </w:p>
    <w:p w14:paraId="09D0AE7A" w14:textId="77777777" w:rsidR="0009482E" w:rsidRPr="00FC5F83" w:rsidRDefault="0009482E" w:rsidP="00FC5F83">
      <w:pPr>
        <w:spacing w:after="0" w:line="240" w:lineRule="auto"/>
        <w:jc w:val="both"/>
        <w:rPr>
          <w:rFonts w:ascii="Calibri" w:hAnsi="Calibri" w:cs="Calibri"/>
          <w:sz w:val="22"/>
          <w:szCs w:val="22"/>
        </w:rPr>
      </w:pPr>
      <w:r w:rsidRPr="00FC5F83">
        <w:rPr>
          <w:rFonts w:ascii="Calibri" w:hAnsi="Calibri" w:cs="Calibri"/>
          <w:sz w:val="22"/>
          <w:szCs w:val="22"/>
        </w:rPr>
        <w:t>El especialista será responsable de:</w:t>
      </w:r>
    </w:p>
    <w:p w14:paraId="7A1EB973" w14:textId="77777777" w:rsidR="0009482E" w:rsidRPr="00FC5F83" w:rsidRDefault="0009482E" w:rsidP="00FC5F83">
      <w:pPr>
        <w:spacing w:after="0" w:line="240" w:lineRule="auto"/>
        <w:jc w:val="both"/>
        <w:rPr>
          <w:rFonts w:ascii="Calibri" w:hAnsi="Calibri" w:cs="Calibri"/>
          <w:sz w:val="22"/>
          <w:szCs w:val="22"/>
        </w:rPr>
      </w:pPr>
    </w:p>
    <w:p w14:paraId="42DEC004" w14:textId="1F11E73A" w:rsidR="00285A1A" w:rsidRPr="00FC5F83" w:rsidRDefault="003E54A8" w:rsidP="00FC5F83">
      <w:pPr>
        <w:pStyle w:val="Lijstalinea"/>
        <w:numPr>
          <w:ilvl w:val="0"/>
          <w:numId w:val="12"/>
        </w:numPr>
        <w:spacing w:after="0" w:line="240" w:lineRule="auto"/>
        <w:jc w:val="both"/>
        <w:rPr>
          <w:rFonts w:ascii="Calibri" w:hAnsi="Calibri" w:cs="Calibri"/>
          <w:sz w:val="22"/>
          <w:szCs w:val="22"/>
          <w:lang w:val="es-PE"/>
        </w:rPr>
      </w:pPr>
      <w:r w:rsidRPr="00FC5F83">
        <w:rPr>
          <w:rFonts w:ascii="Calibri" w:hAnsi="Calibri" w:cs="Calibri"/>
          <w:b/>
          <w:bCs/>
          <w:sz w:val="22"/>
          <w:szCs w:val="22"/>
        </w:rPr>
        <w:t xml:space="preserve">Análisis de Contexto: </w:t>
      </w:r>
      <w:r w:rsidRPr="00FC5F83">
        <w:rPr>
          <w:rFonts w:ascii="Calibri" w:hAnsi="Calibri" w:cs="Calibri"/>
          <w:sz w:val="22"/>
          <w:szCs w:val="22"/>
        </w:rPr>
        <w:t>Evaluar el marco actual de mecanismos financieros para la reducción de riesgos de desastres en ambos países</w:t>
      </w:r>
      <w:r w:rsidR="00D669DC" w:rsidRPr="00FC5F83">
        <w:rPr>
          <w:rFonts w:ascii="Calibri" w:hAnsi="Calibri" w:cs="Calibri"/>
          <w:sz w:val="22"/>
          <w:szCs w:val="22"/>
        </w:rPr>
        <w:t xml:space="preserve">, </w:t>
      </w:r>
      <w:r w:rsidR="004F5C66" w:rsidRPr="00FC5F83">
        <w:rPr>
          <w:rFonts w:ascii="Calibri" w:hAnsi="Calibri" w:cs="Calibri"/>
          <w:sz w:val="22"/>
          <w:szCs w:val="22"/>
        </w:rPr>
        <w:t>incluyendo</w:t>
      </w:r>
      <w:r w:rsidR="00D669DC" w:rsidRPr="00FC5F83">
        <w:rPr>
          <w:rFonts w:ascii="Calibri" w:hAnsi="Calibri" w:cs="Calibri"/>
          <w:sz w:val="22"/>
          <w:szCs w:val="22"/>
        </w:rPr>
        <w:t xml:space="preserve"> la </w:t>
      </w:r>
      <w:r w:rsidR="00D669DC" w:rsidRPr="00FC5F83">
        <w:rPr>
          <w:rFonts w:ascii="Calibri" w:hAnsi="Calibri" w:cs="Calibri"/>
          <w:sz w:val="22"/>
          <w:szCs w:val="22"/>
          <w:lang w:val="es-PE"/>
        </w:rPr>
        <w:t xml:space="preserve">Identificación de instrumentos financieros históricos, existentes y planificados en los gobiernos nacionales y subnacionales en Perú y Ecuador. </w:t>
      </w:r>
      <w:r w:rsidR="00285A1A" w:rsidRPr="00FC5F83">
        <w:rPr>
          <w:rFonts w:ascii="Calibri" w:hAnsi="Calibri" w:cs="Calibri"/>
          <w:sz w:val="22"/>
          <w:szCs w:val="22"/>
          <w:lang w:val="es-PE"/>
        </w:rPr>
        <w:t>Considerar una sección de comparación con otros países en la región que hayan implementado con éxito instrumentos financieros similares, para identificar buenas prácticas y lecciones aprendidas que podrían ser aplicables en el contexto de Perú y Ecuador.</w:t>
      </w:r>
    </w:p>
    <w:p w14:paraId="48CC61E8" w14:textId="77777777" w:rsidR="00FC5F83" w:rsidRDefault="003E54A8" w:rsidP="00FC5F83">
      <w:pPr>
        <w:pStyle w:val="Lijstalinea"/>
        <w:numPr>
          <w:ilvl w:val="0"/>
          <w:numId w:val="12"/>
        </w:numPr>
        <w:spacing w:after="0" w:line="240" w:lineRule="auto"/>
        <w:jc w:val="both"/>
        <w:rPr>
          <w:rFonts w:ascii="Calibri" w:hAnsi="Calibri" w:cs="Calibri"/>
          <w:sz w:val="22"/>
          <w:szCs w:val="22"/>
          <w:lang w:val="es-PE"/>
        </w:rPr>
      </w:pPr>
      <w:r w:rsidRPr="00FC5F83">
        <w:rPr>
          <w:rFonts w:ascii="Calibri" w:hAnsi="Calibri" w:cs="Calibri"/>
          <w:b/>
          <w:bCs/>
          <w:sz w:val="22"/>
          <w:szCs w:val="22"/>
        </w:rPr>
        <w:t>Identificación de</w:t>
      </w:r>
      <w:r w:rsidR="00475249" w:rsidRPr="00FC5F83">
        <w:rPr>
          <w:rFonts w:ascii="Calibri" w:hAnsi="Calibri" w:cs="Calibri"/>
          <w:b/>
          <w:bCs/>
          <w:sz w:val="22"/>
          <w:szCs w:val="22"/>
        </w:rPr>
        <w:t xml:space="preserve"> Fortalezas, </w:t>
      </w:r>
      <w:r w:rsidRPr="00FC5F83">
        <w:rPr>
          <w:rFonts w:ascii="Calibri" w:hAnsi="Calibri" w:cs="Calibri"/>
          <w:b/>
          <w:bCs/>
          <w:sz w:val="22"/>
          <w:szCs w:val="22"/>
        </w:rPr>
        <w:t xml:space="preserve">Oportunidades: </w:t>
      </w:r>
      <w:r w:rsidR="00A2351D" w:rsidRPr="00FC5F83">
        <w:rPr>
          <w:rFonts w:ascii="Calibri" w:hAnsi="Calibri" w:cs="Calibri"/>
          <w:sz w:val="22"/>
          <w:szCs w:val="22"/>
          <w:lang w:val="es-PE"/>
        </w:rPr>
        <w:t>Realizar un análisis para Identificar fortalezas, debilidades, oportunidades y amenazas (FODA) asociadas con los mecanismos financieros existentes y un análisis de factores políticos, económicos, sociales, tecnológicos, ecológicos y legales (PESTEL) a nivel país.</w:t>
      </w:r>
    </w:p>
    <w:p w14:paraId="36B2C0BF" w14:textId="2337CBA5" w:rsidR="00FC5F83" w:rsidRPr="00FC5F83" w:rsidRDefault="00D64E75" w:rsidP="00FC5F83">
      <w:pPr>
        <w:pStyle w:val="Lijstalinea"/>
        <w:numPr>
          <w:ilvl w:val="0"/>
          <w:numId w:val="12"/>
        </w:numPr>
        <w:spacing w:after="0" w:line="240" w:lineRule="auto"/>
        <w:jc w:val="both"/>
        <w:rPr>
          <w:rFonts w:ascii="Calibri" w:hAnsi="Calibri" w:cs="Calibri"/>
          <w:sz w:val="22"/>
          <w:szCs w:val="22"/>
          <w:lang w:val="es-PE"/>
        </w:rPr>
      </w:pPr>
      <w:r w:rsidRPr="00FC5F83">
        <w:rPr>
          <w:rFonts w:ascii="Calibri" w:hAnsi="Calibri" w:cs="Calibri"/>
          <w:b/>
          <w:bCs/>
          <w:sz w:val="22"/>
          <w:szCs w:val="22"/>
          <w:lang w:val="es-PE"/>
        </w:rPr>
        <w:t>Análisis y mapeo de todos los instrumentos financieros disponibles</w:t>
      </w:r>
      <w:r w:rsidRPr="00FC5F83">
        <w:rPr>
          <w:rFonts w:ascii="Calibri" w:hAnsi="Calibri" w:cs="Calibri"/>
          <w:sz w:val="22"/>
          <w:szCs w:val="22"/>
          <w:lang w:val="es-PE"/>
        </w:rPr>
        <w:t>: Público; público – privado y multilaterales, clasificando su disponibilidad según los diferentes procesos de la GRD y potencialmente accesibles para los gobiernos nacionales y subnacionales</w:t>
      </w:r>
      <w:r w:rsidR="00487BB6" w:rsidRPr="00FC5F83">
        <w:rPr>
          <w:rFonts w:ascii="Calibri" w:hAnsi="Calibri" w:cs="Calibri"/>
          <w:sz w:val="22"/>
          <w:szCs w:val="22"/>
          <w:lang w:val="es-PE"/>
        </w:rPr>
        <w:t xml:space="preserve"> en ambos países.</w:t>
      </w:r>
      <w:r w:rsidR="00FC5F83">
        <w:rPr>
          <w:rFonts w:ascii="Calibri" w:hAnsi="Calibri" w:cs="Calibri"/>
          <w:sz w:val="22"/>
          <w:szCs w:val="22"/>
          <w:lang w:val="es-PE"/>
        </w:rPr>
        <w:t xml:space="preserve"> </w:t>
      </w:r>
      <w:r w:rsidR="00C33C9B" w:rsidRPr="00FC5F83">
        <w:rPr>
          <w:rFonts w:ascii="Calibri" w:hAnsi="Calibri" w:cs="Calibri"/>
          <w:sz w:val="22"/>
          <w:szCs w:val="22"/>
          <w:lang w:val="es-PE"/>
        </w:rPr>
        <w:t>Analizar los niveles de accesibilidad a mecanismos financieros actuales en los últimos 5 años, identificando los principales sectores o niveles de gobierno que acceden a estos, cantidad de solicitudes presentadas versus aprobadas y tipo de intervenciones financiadas.</w:t>
      </w:r>
      <w:r w:rsidR="003F4018" w:rsidRPr="00FC5F83">
        <w:rPr>
          <w:rFonts w:ascii="Calibri" w:hAnsi="Calibri" w:cs="Calibri"/>
          <w:sz w:val="22"/>
          <w:szCs w:val="22"/>
          <w:lang w:val="es-PE"/>
        </w:rPr>
        <w:t xml:space="preserve"> </w:t>
      </w:r>
    </w:p>
    <w:p w14:paraId="5D2E011F" w14:textId="5B17AF73" w:rsidR="00A2351D" w:rsidRPr="00FC5F83" w:rsidRDefault="008C08EE" w:rsidP="00FC5F83">
      <w:pPr>
        <w:pStyle w:val="Lijstalinea"/>
        <w:numPr>
          <w:ilvl w:val="0"/>
          <w:numId w:val="12"/>
        </w:numPr>
        <w:spacing w:after="0" w:line="240" w:lineRule="auto"/>
        <w:jc w:val="both"/>
        <w:rPr>
          <w:rFonts w:ascii="Calibri" w:hAnsi="Calibri" w:cs="Calibri"/>
          <w:sz w:val="22"/>
          <w:szCs w:val="22"/>
          <w:lang w:val="es-PE"/>
        </w:rPr>
      </w:pPr>
      <w:r w:rsidRPr="00FC5F83">
        <w:rPr>
          <w:rFonts w:ascii="Calibri" w:hAnsi="Calibri" w:cs="Calibri"/>
          <w:b/>
          <w:bCs/>
          <w:sz w:val="22"/>
          <w:szCs w:val="22"/>
          <w:lang w:val="es-PE"/>
        </w:rPr>
        <w:t>Evaluar los riesgos financieros</w:t>
      </w:r>
      <w:r w:rsidRPr="00FC5F83">
        <w:rPr>
          <w:rFonts w:ascii="Calibri" w:hAnsi="Calibri" w:cs="Calibri"/>
          <w:sz w:val="22"/>
          <w:szCs w:val="22"/>
          <w:lang w:val="es-PE"/>
        </w:rPr>
        <w:t xml:space="preserve"> asociados con los mecanismos actuales y proponer estrategias de mitigación. Analizar factores externos que puedan afectar la estabilidad financiera y sugerir medidas para abordar estos desafíos. </w:t>
      </w:r>
    </w:p>
    <w:p w14:paraId="4C120FD4" w14:textId="117B5AF8" w:rsidR="003E54A8" w:rsidRPr="00FC5F83" w:rsidRDefault="003E54A8" w:rsidP="00FC5F83">
      <w:pPr>
        <w:pStyle w:val="Lijstalinea"/>
        <w:numPr>
          <w:ilvl w:val="0"/>
          <w:numId w:val="12"/>
        </w:numPr>
        <w:spacing w:after="0" w:line="240" w:lineRule="auto"/>
        <w:jc w:val="both"/>
        <w:rPr>
          <w:rFonts w:ascii="Calibri" w:hAnsi="Calibri" w:cs="Calibri"/>
          <w:sz w:val="22"/>
          <w:szCs w:val="22"/>
          <w:lang w:val="es-PE"/>
        </w:rPr>
      </w:pPr>
      <w:r w:rsidRPr="00FC5F83">
        <w:rPr>
          <w:rFonts w:ascii="Calibri" w:hAnsi="Calibri" w:cs="Calibri"/>
          <w:b/>
          <w:bCs/>
          <w:sz w:val="22"/>
          <w:szCs w:val="22"/>
        </w:rPr>
        <w:t xml:space="preserve">Desarrollo de Estrategias: </w:t>
      </w:r>
      <w:r w:rsidRPr="00FC5F83">
        <w:rPr>
          <w:rFonts w:ascii="Calibri" w:hAnsi="Calibri" w:cs="Calibri"/>
          <w:sz w:val="22"/>
          <w:szCs w:val="22"/>
        </w:rPr>
        <w:t>Diseñar estrategias para la implementación de mecanismos financieros que faciliten la preparación y respuesta ante desastres</w:t>
      </w:r>
      <w:r w:rsidR="00593A91" w:rsidRPr="00FC5F83">
        <w:rPr>
          <w:rFonts w:ascii="Calibri" w:hAnsi="Calibri" w:cs="Calibri"/>
          <w:sz w:val="22"/>
          <w:szCs w:val="22"/>
        </w:rPr>
        <w:t>, estas estrategias deberán estar resumidas en fichas</w:t>
      </w:r>
      <w:r w:rsidR="00F147D5" w:rsidRPr="00FC5F83">
        <w:rPr>
          <w:rFonts w:ascii="Calibri" w:hAnsi="Calibri" w:cs="Calibri"/>
          <w:sz w:val="22"/>
          <w:szCs w:val="22"/>
        </w:rPr>
        <w:t xml:space="preserve"> </w:t>
      </w:r>
      <w:r w:rsidR="00F147D5" w:rsidRPr="00FC5F83">
        <w:rPr>
          <w:rFonts w:ascii="Calibri" w:hAnsi="Calibri" w:cs="Calibri"/>
          <w:sz w:val="22"/>
          <w:szCs w:val="22"/>
          <w:lang w:val="es-PE"/>
        </w:rPr>
        <w:t>técnicas, flujogramas e infografías</w:t>
      </w:r>
      <w:r w:rsidRPr="00FC5F83">
        <w:rPr>
          <w:rFonts w:ascii="Calibri" w:hAnsi="Calibri" w:cs="Calibri"/>
          <w:sz w:val="22"/>
          <w:szCs w:val="22"/>
        </w:rPr>
        <w:t>.</w:t>
      </w:r>
      <w:r w:rsidR="00EE69C1" w:rsidRPr="00FC5F83">
        <w:rPr>
          <w:rFonts w:ascii="Calibri" w:hAnsi="Calibri" w:cs="Calibri"/>
          <w:sz w:val="22"/>
          <w:szCs w:val="22"/>
        </w:rPr>
        <w:t xml:space="preserve"> </w:t>
      </w:r>
      <w:r w:rsidR="00EE69C1" w:rsidRPr="00FC5F83">
        <w:rPr>
          <w:rFonts w:ascii="Calibri" w:hAnsi="Calibri" w:cs="Calibri"/>
          <w:sz w:val="22"/>
          <w:szCs w:val="22"/>
          <w:lang w:val="es-PE"/>
        </w:rPr>
        <w:t>Creación de una base de datos con todos los instrumentos e informaciones analizadas.</w:t>
      </w:r>
      <w:r w:rsidR="00FC5F83">
        <w:rPr>
          <w:rFonts w:ascii="Calibri" w:hAnsi="Calibri" w:cs="Calibri"/>
          <w:sz w:val="22"/>
          <w:szCs w:val="22"/>
          <w:lang w:val="es-PE"/>
        </w:rPr>
        <w:t xml:space="preserve"> </w:t>
      </w:r>
      <w:r w:rsidR="00EB1CBB" w:rsidRPr="00FC5F83">
        <w:rPr>
          <w:rFonts w:ascii="Calibri" w:hAnsi="Calibri" w:cs="Calibri"/>
          <w:sz w:val="22"/>
          <w:szCs w:val="22"/>
          <w:lang w:val="es-PE"/>
        </w:rPr>
        <w:t xml:space="preserve">Desarrollar recomendaciones específicas para mejorar el acceso de las entidades de gobierno sectorial y subnacional a todos los mecanismos financieros relevantes y adecuados para la gestión del riesgo de desastres, teniendo en cuenta las mejores prácticas nacionales e internacionales y las lecciones aprendidas de experiencias pasadas. </w:t>
      </w:r>
    </w:p>
    <w:p w14:paraId="3F53AF80" w14:textId="6E27FC72" w:rsidR="002325F2" w:rsidRPr="00FC5F83" w:rsidRDefault="003E54A8" w:rsidP="00FC5F83">
      <w:pPr>
        <w:pStyle w:val="Lijstalinea"/>
        <w:numPr>
          <w:ilvl w:val="0"/>
          <w:numId w:val="12"/>
        </w:numPr>
        <w:spacing w:after="0" w:line="240" w:lineRule="auto"/>
        <w:jc w:val="both"/>
        <w:rPr>
          <w:rFonts w:ascii="Calibri" w:hAnsi="Calibri" w:cs="Calibri"/>
          <w:sz w:val="22"/>
          <w:szCs w:val="22"/>
        </w:rPr>
      </w:pPr>
      <w:r w:rsidRPr="00FC5F83">
        <w:rPr>
          <w:rFonts w:ascii="Calibri" w:hAnsi="Calibri" w:cs="Calibri"/>
          <w:b/>
          <w:bCs/>
          <w:sz w:val="22"/>
          <w:szCs w:val="22"/>
        </w:rPr>
        <w:t xml:space="preserve">Elaboración </w:t>
      </w:r>
      <w:r w:rsidR="00C645AF" w:rsidRPr="00FC5F83">
        <w:rPr>
          <w:rFonts w:ascii="Calibri" w:hAnsi="Calibri" w:cs="Calibri"/>
          <w:b/>
          <w:bCs/>
          <w:sz w:val="22"/>
          <w:szCs w:val="22"/>
        </w:rPr>
        <w:t xml:space="preserve">y presentación </w:t>
      </w:r>
      <w:r w:rsidRPr="00FC5F83">
        <w:rPr>
          <w:rFonts w:ascii="Calibri" w:hAnsi="Calibri" w:cs="Calibri"/>
          <w:b/>
          <w:bCs/>
          <w:sz w:val="22"/>
          <w:szCs w:val="22"/>
        </w:rPr>
        <w:t xml:space="preserve">de Informes: </w:t>
      </w:r>
      <w:r w:rsidRPr="00FC5F83">
        <w:rPr>
          <w:rFonts w:ascii="Calibri" w:hAnsi="Calibri" w:cs="Calibri"/>
          <w:sz w:val="22"/>
          <w:szCs w:val="22"/>
        </w:rPr>
        <w:t>Presentar informes con recomendaciones y planes de acción para la implementación de los mecanismos propuesto</w:t>
      </w:r>
      <w:r w:rsidR="00435EB9" w:rsidRPr="00FC5F83">
        <w:rPr>
          <w:rFonts w:ascii="Calibri" w:hAnsi="Calibri" w:cs="Calibri"/>
          <w:sz w:val="22"/>
          <w:szCs w:val="22"/>
        </w:rPr>
        <w:t>, presentaciones</w:t>
      </w:r>
      <w:r w:rsidR="00C645AF" w:rsidRPr="00FC5F83">
        <w:rPr>
          <w:rFonts w:ascii="Calibri" w:hAnsi="Calibri" w:cs="Calibri"/>
          <w:sz w:val="22"/>
          <w:szCs w:val="22"/>
        </w:rPr>
        <w:t xml:space="preserve"> virtual</w:t>
      </w:r>
      <w:r w:rsidR="00464DAF" w:rsidRPr="00FC5F83">
        <w:rPr>
          <w:rFonts w:ascii="Calibri" w:hAnsi="Calibri" w:cs="Calibri"/>
          <w:sz w:val="22"/>
          <w:szCs w:val="22"/>
        </w:rPr>
        <w:t>es</w:t>
      </w:r>
      <w:r w:rsidR="00C645AF" w:rsidRPr="00FC5F83">
        <w:rPr>
          <w:rFonts w:ascii="Calibri" w:hAnsi="Calibri" w:cs="Calibri"/>
          <w:sz w:val="22"/>
          <w:szCs w:val="22"/>
        </w:rPr>
        <w:t xml:space="preserve"> con el equipo hacia </w:t>
      </w:r>
      <w:r w:rsidR="00435EB9" w:rsidRPr="00FC5F83">
        <w:rPr>
          <w:rFonts w:ascii="Calibri" w:hAnsi="Calibri" w:cs="Calibri"/>
          <w:sz w:val="22"/>
          <w:szCs w:val="22"/>
        </w:rPr>
        <w:t>los donantes</w:t>
      </w:r>
      <w:r w:rsidRPr="00FC5F83">
        <w:rPr>
          <w:rFonts w:ascii="Calibri" w:hAnsi="Calibri" w:cs="Calibri"/>
          <w:sz w:val="22"/>
          <w:szCs w:val="22"/>
        </w:rPr>
        <w:t>.</w:t>
      </w:r>
    </w:p>
    <w:p w14:paraId="4776A35F" w14:textId="77777777" w:rsidR="003E54A8" w:rsidRPr="00FC5F83" w:rsidRDefault="003E54A8" w:rsidP="00FC5F83">
      <w:pPr>
        <w:spacing w:after="0" w:line="240" w:lineRule="auto"/>
        <w:ind w:left="720"/>
        <w:jc w:val="both"/>
        <w:rPr>
          <w:rFonts w:ascii="Calibri" w:hAnsi="Calibri" w:cs="Calibri"/>
          <w:sz w:val="22"/>
          <w:szCs w:val="22"/>
        </w:rPr>
      </w:pPr>
    </w:p>
    <w:p w14:paraId="0BEFF73F" w14:textId="50CB5909" w:rsidR="009912DE" w:rsidRPr="00FC5F83" w:rsidRDefault="002325F2" w:rsidP="00FC5F83">
      <w:pPr>
        <w:spacing w:after="0" w:line="240" w:lineRule="auto"/>
        <w:jc w:val="both"/>
        <w:rPr>
          <w:rFonts w:ascii="Calibri" w:hAnsi="Calibri" w:cs="Calibri"/>
          <w:b/>
          <w:bCs/>
          <w:sz w:val="22"/>
          <w:szCs w:val="22"/>
        </w:rPr>
      </w:pPr>
      <w:r w:rsidRPr="00FC5F83">
        <w:rPr>
          <w:rFonts w:ascii="Calibri" w:hAnsi="Calibri" w:cs="Calibri"/>
          <w:b/>
          <w:bCs/>
          <w:sz w:val="22"/>
          <w:szCs w:val="22"/>
        </w:rPr>
        <w:t>Resultados Esperados</w:t>
      </w:r>
    </w:p>
    <w:p w14:paraId="37BFB0D3" w14:textId="16244030" w:rsidR="009912DE" w:rsidRPr="00FC5F83" w:rsidRDefault="008874E7" w:rsidP="00FC5F83">
      <w:pPr>
        <w:pStyle w:val="Lijstalinea"/>
        <w:numPr>
          <w:ilvl w:val="0"/>
          <w:numId w:val="12"/>
        </w:numPr>
        <w:spacing w:after="0" w:line="240" w:lineRule="auto"/>
        <w:jc w:val="both"/>
        <w:rPr>
          <w:rFonts w:ascii="Calibri" w:hAnsi="Calibri" w:cs="Calibri"/>
          <w:sz w:val="22"/>
          <w:szCs w:val="22"/>
          <w:lang w:val="es-PE"/>
        </w:rPr>
      </w:pPr>
      <w:r w:rsidRPr="00FC5F83">
        <w:rPr>
          <w:rFonts w:ascii="Calibri" w:hAnsi="Calibri" w:cs="Calibri"/>
          <w:sz w:val="22"/>
          <w:szCs w:val="22"/>
          <w:lang w:val="es-PE"/>
        </w:rPr>
        <w:t xml:space="preserve">Un informe </w:t>
      </w:r>
      <w:r w:rsidRPr="00FC5F83">
        <w:rPr>
          <w:rFonts w:ascii="Calibri" w:hAnsi="Calibri" w:cs="Calibri"/>
          <w:sz w:val="22"/>
          <w:szCs w:val="22"/>
        </w:rPr>
        <w:t>diagnóstico sobre el estado actual de los mecanismos financieros en Perú y Ecuador, donde se debe</w:t>
      </w:r>
      <w:r w:rsidR="009912DE" w:rsidRPr="00FC5F83">
        <w:rPr>
          <w:rFonts w:ascii="Calibri" w:hAnsi="Calibri" w:cs="Calibri"/>
          <w:sz w:val="22"/>
          <w:szCs w:val="22"/>
          <w:lang w:val="es-PE"/>
        </w:rPr>
        <w:t xml:space="preserve"> abordar los resultados iniciales del análisis </w:t>
      </w:r>
      <w:r w:rsidR="00CF1EBB" w:rsidRPr="00FC5F83">
        <w:rPr>
          <w:rFonts w:ascii="Calibri" w:hAnsi="Calibri" w:cs="Calibri"/>
          <w:sz w:val="22"/>
          <w:szCs w:val="22"/>
          <w:lang w:val="es-PE"/>
        </w:rPr>
        <w:t xml:space="preserve">de </w:t>
      </w:r>
      <w:r w:rsidR="009912DE" w:rsidRPr="00FC5F83">
        <w:rPr>
          <w:rFonts w:ascii="Calibri" w:hAnsi="Calibri" w:cs="Calibri"/>
          <w:sz w:val="22"/>
          <w:szCs w:val="22"/>
          <w:lang w:val="es-PE"/>
        </w:rPr>
        <w:t xml:space="preserve">los instrumentos financieros mapeados y las brechas identificadas en la gestión del riesgo. </w:t>
      </w:r>
    </w:p>
    <w:p w14:paraId="4FEF5D40" w14:textId="650717D5" w:rsidR="009912DE" w:rsidRPr="00FC5F83" w:rsidRDefault="000A22E3" w:rsidP="00FC5F83">
      <w:pPr>
        <w:pStyle w:val="Lijstalinea"/>
        <w:numPr>
          <w:ilvl w:val="0"/>
          <w:numId w:val="12"/>
        </w:numPr>
        <w:spacing w:after="0" w:line="240" w:lineRule="auto"/>
        <w:jc w:val="both"/>
        <w:rPr>
          <w:rFonts w:ascii="Calibri" w:hAnsi="Calibri" w:cs="Calibri"/>
          <w:sz w:val="22"/>
          <w:szCs w:val="22"/>
          <w:lang w:val="es-PE"/>
        </w:rPr>
      </w:pPr>
      <w:r w:rsidRPr="00FC5F83">
        <w:rPr>
          <w:rFonts w:ascii="Calibri" w:hAnsi="Calibri" w:cs="Calibri"/>
          <w:sz w:val="22"/>
          <w:szCs w:val="22"/>
          <w:lang w:val="es-PE"/>
        </w:rPr>
        <w:t xml:space="preserve">Un informe donde se incluya </w:t>
      </w:r>
      <w:r w:rsidR="009912DE" w:rsidRPr="00FC5F83">
        <w:rPr>
          <w:rFonts w:ascii="Calibri" w:hAnsi="Calibri" w:cs="Calibri"/>
          <w:sz w:val="22"/>
          <w:szCs w:val="22"/>
          <w:lang w:val="es-PE"/>
        </w:rPr>
        <w:t xml:space="preserve">como anexos la base de datos y </w:t>
      </w:r>
      <w:r w:rsidR="0002435F" w:rsidRPr="00FC5F83">
        <w:rPr>
          <w:rFonts w:ascii="Calibri" w:hAnsi="Calibri" w:cs="Calibri"/>
          <w:sz w:val="22"/>
          <w:szCs w:val="22"/>
          <w:lang w:val="es-PE"/>
        </w:rPr>
        <w:t>flujogramas</w:t>
      </w:r>
      <w:r w:rsidR="009912DE" w:rsidRPr="00FC5F83">
        <w:rPr>
          <w:rFonts w:ascii="Calibri" w:hAnsi="Calibri" w:cs="Calibri"/>
          <w:sz w:val="22"/>
          <w:szCs w:val="22"/>
          <w:lang w:val="es-PE"/>
        </w:rPr>
        <w:t xml:space="preserve">, en formato editable. </w:t>
      </w:r>
    </w:p>
    <w:p w14:paraId="21C328BC" w14:textId="3DFD305E" w:rsidR="00913144" w:rsidRPr="00FC5F83" w:rsidRDefault="00754B93" w:rsidP="00FC5F83">
      <w:pPr>
        <w:pStyle w:val="Lijstalinea"/>
        <w:numPr>
          <w:ilvl w:val="0"/>
          <w:numId w:val="12"/>
        </w:numPr>
        <w:spacing w:after="0" w:line="240" w:lineRule="auto"/>
        <w:jc w:val="both"/>
        <w:rPr>
          <w:rFonts w:ascii="Calibri" w:hAnsi="Calibri" w:cs="Calibri"/>
          <w:sz w:val="22"/>
          <w:szCs w:val="22"/>
          <w:lang w:val="es-PE"/>
        </w:rPr>
      </w:pPr>
      <w:r w:rsidRPr="00FC5F83">
        <w:rPr>
          <w:rFonts w:ascii="Calibri" w:hAnsi="Calibri" w:cs="Calibri"/>
          <w:sz w:val="22"/>
          <w:szCs w:val="22"/>
          <w:lang w:val="es-PE"/>
        </w:rPr>
        <w:t>Un informe con una p</w:t>
      </w:r>
      <w:r w:rsidR="009912DE" w:rsidRPr="00FC5F83">
        <w:rPr>
          <w:rFonts w:ascii="Calibri" w:hAnsi="Calibri" w:cs="Calibri"/>
          <w:sz w:val="22"/>
          <w:szCs w:val="22"/>
          <w:lang w:val="es-PE"/>
        </w:rPr>
        <w:t xml:space="preserve">ropuesta de metodología para cerrar las brechas identificadas. </w:t>
      </w:r>
    </w:p>
    <w:p w14:paraId="765381ED" w14:textId="1528E389" w:rsidR="002325F2" w:rsidRPr="00FC5F83" w:rsidRDefault="00754B93" w:rsidP="00FC5F83">
      <w:pPr>
        <w:pStyle w:val="Lijstalinea"/>
        <w:numPr>
          <w:ilvl w:val="0"/>
          <w:numId w:val="12"/>
        </w:numPr>
        <w:spacing w:after="0" w:line="240" w:lineRule="auto"/>
        <w:jc w:val="both"/>
        <w:rPr>
          <w:rFonts w:ascii="Calibri" w:hAnsi="Calibri" w:cs="Calibri"/>
          <w:sz w:val="22"/>
          <w:szCs w:val="22"/>
          <w:lang w:val="es-PE"/>
        </w:rPr>
      </w:pPr>
      <w:r w:rsidRPr="00FC5F83">
        <w:rPr>
          <w:rFonts w:ascii="Calibri" w:hAnsi="Calibri" w:cs="Calibri"/>
          <w:sz w:val="22"/>
          <w:szCs w:val="22"/>
          <w:lang w:val="es-PE"/>
        </w:rPr>
        <w:t>Un informe final donde se detalle</w:t>
      </w:r>
      <w:r w:rsidR="00913144" w:rsidRPr="00FC5F83">
        <w:rPr>
          <w:rFonts w:ascii="Calibri" w:hAnsi="Calibri" w:cs="Calibri"/>
          <w:sz w:val="22"/>
          <w:szCs w:val="22"/>
          <w:lang w:val="es-PE"/>
        </w:rPr>
        <w:t xml:space="preserve"> las recomendaciones específicas para mejorar la capacidad de acceso a mecanismos financieros de la gestión del riesgo de desastres por parte de los gobiernos subnacionales. Basado en las mejores prácticas internacionales y las lecciones aprendidas de experiencias pasadas.</w:t>
      </w:r>
    </w:p>
    <w:p w14:paraId="60D015D1" w14:textId="77777777" w:rsidR="00610216" w:rsidRPr="00FC5F83" w:rsidRDefault="00610216" w:rsidP="00FC5F83">
      <w:pPr>
        <w:pStyle w:val="Lijstalinea"/>
        <w:spacing w:after="0" w:line="240" w:lineRule="auto"/>
        <w:jc w:val="both"/>
        <w:rPr>
          <w:rFonts w:ascii="Calibri" w:hAnsi="Calibri" w:cs="Calibri"/>
          <w:sz w:val="22"/>
          <w:szCs w:val="22"/>
          <w:lang w:val="es-PE"/>
        </w:rPr>
      </w:pPr>
    </w:p>
    <w:p w14:paraId="662085F9" w14:textId="77777777" w:rsidR="00FC5F83" w:rsidRDefault="00FC5F83">
      <w:pPr>
        <w:rPr>
          <w:rFonts w:ascii="Calibri" w:hAnsi="Calibri" w:cs="Calibri"/>
          <w:b/>
          <w:bCs/>
          <w:sz w:val="22"/>
          <w:szCs w:val="22"/>
        </w:rPr>
      </w:pPr>
      <w:r>
        <w:rPr>
          <w:rFonts w:ascii="Calibri" w:hAnsi="Calibri" w:cs="Calibri"/>
          <w:b/>
          <w:bCs/>
          <w:sz w:val="22"/>
          <w:szCs w:val="22"/>
        </w:rPr>
        <w:br w:type="page"/>
      </w:r>
    </w:p>
    <w:p w14:paraId="61EA667F" w14:textId="630C337F" w:rsidR="00364445" w:rsidRPr="00FC5F83" w:rsidRDefault="00364445" w:rsidP="00FC5F83">
      <w:pPr>
        <w:spacing w:after="0" w:line="240" w:lineRule="auto"/>
        <w:jc w:val="both"/>
        <w:rPr>
          <w:rFonts w:ascii="Calibri" w:hAnsi="Calibri" w:cs="Calibri"/>
          <w:b/>
          <w:bCs/>
          <w:sz w:val="22"/>
          <w:szCs w:val="22"/>
        </w:rPr>
      </w:pPr>
      <w:r w:rsidRPr="00FC5F83">
        <w:rPr>
          <w:rFonts w:ascii="Calibri" w:hAnsi="Calibri" w:cs="Calibri"/>
          <w:b/>
          <w:bCs/>
          <w:sz w:val="22"/>
          <w:szCs w:val="22"/>
        </w:rPr>
        <w:lastRenderedPageBreak/>
        <w:t>Metodología</w:t>
      </w:r>
    </w:p>
    <w:p w14:paraId="786AF48B" w14:textId="77777777" w:rsidR="00364445" w:rsidRPr="00FC5F83" w:rsidRDefault="00364445" w:rsidP="00FC5F83">
      <w:pPr>
        <w:spacing w:after="0" w:line="240" w:lineRule="auto"/>
        <w:jc w:val="both"/>
        <w:rPr>
          <w:rFonts w:ascii="Calibri" w:hAnsi="Calibri" w:cs="Calibri"/>
          <w:sz w:val="22"/>
          <w:szCs w:val="22"/>
        </w:rPr>
      </w:pPr>
      <w:r w:rsidRPr="00FC5F83">
        <w:rPr>
          <w:rFonts w:ascii="Calibri" w:hAnsi="Calibri" w:cs="Calibri"/>
          <w:sz w:val="22"/>
          <w:szCs w:val="22"/>
        </w:rPr>
        <w:t>El especialista utilizará métodos cualitativos y cuantitativos, incluyendo:</w:t>
      </w:r>
    </w:p>
    <w:p w14:paraId="3A34739B" w14:textId="5E2968DF" w:rsidR="00364445" w:rsidRPr="00FC5F83" w:rsidRDefault="00364445" w:rsidP="00FC5F83">
      <w:pPr>
        <w:pStyle w:val="Lijstalinea"/>
        <w:numPr>
          <w:ilvl w:val="0"/>
          <w:numId w:val="8"/>
        </w:numPr>
        <w:tabs>
          <w:tab w:val="num" w:pos="720"/>
        </w:tabs>
        <w:spacing w:after="0" w:line="240" w:lineRule="auto"/>
        <w:jc w:val="both"/>
        <w:rPr>
          <w:rFonts w:ascii="Calibri" w:hAnsi="Calibri" w:cs="Calibri"/>
          <w:sz w:val="22"/>
          <w:szCs w:val="22"/>
        </w:rPr>
      </w:pPr>
      <w:r w:rsidRPr="00FC5F83">
        <w:rPr>
          <w:rFonts w:ascii="Calibri" w:hAnsi="Calibri" w:cs="Calibri"/>
          <w:sz w:val="22"/>
          <w:szCs w:val="22"/>
        </w:rPr>
        <w:t xml:space="preserve">Revisión de documentos </w:t>
      </w:r>
      <w:r w:rsidR="002250ED" w:rsidRPr="00FC5F83">
        <w:rPr>
          <w:rFonts w:ascii="Calibri" w:hAnsi="Calibri" w:cs="Calibri"/>
          <w:sz w:val="22"/>
          <w:szCs w:val="22"/>
        </w:rPr>
        <w:t>nacionales e internacionales sobre mecanismos financieros</w:t>
      </w:r>
      <w:r w:rsidRPr="00FC5F83">
        <w:rPr>
          <w:rFonts w:ascii="Calibri" w:hAnsi="Calibri" w:cs="Calibri"/>
          <w:sz w:val="22"/>
          <w:szCs w:val="22"/>
        </w:rPr>
        <w:t>.</w:t>
      </w:r>
    </w:p>
    <w:p w14:paraId="0943C592" w14:textId="7B95C4D2" w:rsidR="00364445" w:rsidRPr="00FC5F83" w:rsidRDefault="00364445" w:rsidP="00FC5F83">
      <w:pPr>
        <w:pStyle w:val="Lijstalinea"/>
        <w:numPr>
          <w:ilvl w:val="0"/>
          <w:numId w:val="8"/>
        </w:numPr>
        <w:tabs>
          <w:tab w:val="num" w:pos="720"/>
        </w:tabs>
        <w:spacing w:after="0" w:line="240" w:lineRule="auto"/>
        <w:jc w:val="both"/>
        <w:rPr>
          <w:rFonts w:ascii="Calibri" w:hAnsi="Calibri" w:cs="Calibri"/>
          <w:sz w:val="22"/>
          <w:szCs w:val="22"/>
        </w:rPr>
      </w:pPr>
      <w:r w:rsidRPr="00FC5F83">
        <w:rPr>
          <w:rFonts w:ascii="Calibri" w:hAnsi="Calibri" w:cs="Calibri"/>
          <w:sz w:val="22"/>
          <w:szCs w:val="22"/>
        </w:rPr>
        <w:t>Entrevistas con actores clave</w:t>
      </w:r>
      <w:r w:rsidR="002250ED" w:rsidRPr="00FC5F83">
        <w:rPr>
          <w:rFonts w:ascii="Calibri" w:hAnsi="Calibri" w:cs="Calibri"/>
          <w:sz w:val="22"/>
          <w:szCs w:val="22"/>
        </w:rPr>
        <w:t xml:space="preserve"> de los gobiernos nacionales y subnacionales</w:t>
      </w:r>
      <w:r w:rsidRPr="00FC5F83">
        <w:rPr>
          <w:rFonts w:ascii="Calibri" w:hAnsi="Calibri" w:cs="Calibri"/>
          <w:sz w:val="22"/>
          <w:szCs w:val="22"/>
        </w:rPr>
        <w:t>.</w:t>
      </w:r>
    </w:p>
    <w:p w14:paraId="42FE6C82" w14:textId="77777777" w:rsidR="002F05F3" w:rsidRPr="00FC5F83" w:rsidRDefault="00364445" w:rsidP="00FC5F83">
      <w:pPr>
        <w:pStyle w:val="Lijstalinea"/>
        <w:numPr>
          <w:ilvl w:val="0"/>
          <w:numId w:val="8"/>
        </w:numPr>
        <w:tabs>
          <w:tab w:val="num" w:pos="720"/>
        </w:tabs>
        <w:spacing w:after="0" w:line="240" w:lineRule="auto"/>
        <w:jc w:val="both"/>
        <w:rPr>
          <w:rFonts w:ascii="Calibri" w:hAnsi="Calibri" w:cs="Calibri"/>
          <w:sz w:val="22"/>
          <w:szCs w:val="22"/>
        </w:rPr>
      </w:pPr>
      <w:r w:rsidRPr="00FC5F83">
        <w:rPr>
          <w:rFonts w:ascii="Calibri" w:hAnsi="Calibri" w:cs="Calibri"/>
          <w:sz w:val="22"/>
          <w:szCs w:val="22"/>
        </w:rPr>
        <w:t xml:space="preserve">Análisis </w:t>
      </w:r>
      <w:r w:rsidR="001E6F2C" w:rsidRPr="00FC5F83">
        <w:rPr>
          <w:rFonts w:ascii="Calibri" w:hAnsi="Calibri" w:cs="Calibri"/>
          <w:sz w:val="22"/>
          <w:szCs w:val="22"/>
        </w:rPr>
        <w:t>y diagnósticos basados en evidencia compro</w:t>
      </w:r>
      <w:r w:rsidR="002F05F3" w:rsidRPr="00FC5F83">
        <w:rPr>
          <w:rFonts w:ascii="Calibri" w:hAnsi="Calibri" w:cs="Calibri"/>
          <w:sz w:val="22"/>
          <w:szCs w:val="22"/>
        </w:rPr>
        <w:t>bada</w:t>
      </w:r>
    </w:p>
    <w:p w14:paraId="07FF37BA" w14:textId="0C75FC1A" w:rsidR="00364445" w:rsidRPr="00FC5F83" w:rsidRDefault="002F05F3" w:rsidP="00FC5F83">
      <w:pPr>
        <w:pStyle w:val="Lijstalinea"/>
        <w:numPr>
          <w:ilvl w:val="0"/>
          <w:numId w:val="8"/>
        </w:numPr>
        <w:tabs>
          <w:tab w:val="num" w:pos="720"/>
        </w:tabs>
        <w:spacing w:after="0" w:line="240" w:lineRule="auto"/>
        <w:jc w:val="both"/>
        <w:rPr>
          <w:rFonts w:ascii="Calibri" w:hAnsi="Calibri" w:cs="Calibri"/>
          <w:sz w:val="22"/>
          <w:szCs w:val="22"/>
        </w:rPr>
      </w:pPr>
      <w:r w:rsidRPr="00FC5F83">
        <w:rPr>
          <w:rFonts w:ascii="Calibri" w:hAnsi="Calibri" w:cs="Calibri"/>
          <w:sz w:val="22"/>
          <w:szCs w:val="22"/>
        </w:rPr>
        <w:t xml:space="preserve">Análisis </w:t>
      </w:r>
      <w:r w:rsidR="00364445" w:rsidRPr="00FC5F83">
        <w:rPr>
          <w:rFonts w:ascii="Calibri" w:hAnsi="Calibri" w:cs="Calibri"/>
          <w:sz w:val="22"/>
          <w:szCs w:val="22"/>
        </w:rPr>
        <w:t>comparativo con otros países</w:t>
      </w:r>
      <w:r w:rsidRPr="00FC5F83">
        <w:rPr>
          <w:rFonts w:ascii="Calibri" w:hAnsi="Calibri" w:cs="Calibri"/>
          <w:sz w:val="22"/>
          <w:szCs w:val="22"/>
        </w:rPr>
        <w:t xml:space="preserve"> que hayan aplicado exitosamente mecanismos financieros para la RDD</w:t>
      </w:r>
      <w:r w:rsidR="00364445" w:rsidRPr="00FC5F83">
        <w:rPr>
          <w:rFonts w:ascii="Calibri" w:hAnsi="Calibri" w:cs="Calibri"/>
          <w:sz w:val="22"/>
          <w:szCs w:val="22"/>
        </w:rPr>
        <w:t>.</w:t>
      </w:r>
    </w:p>
    <w:p w14:paraId="4A83B160" w14:textId="77777777" w:rsidR="00EB60EF" w:rsidRPr="00FC5F83" w:rsidRDefault="00EB60EF" w:rsidP="00FC5F83">
      <w:pPr>
        <w:tabs>
          <w:tab w:val="num" w:pos="720"/>
        </w:tabs>
        <w:spacing w:after="0" w:line="240" w:lineRule="auto"/>
        <w:jc w:val="both"/>
        <w:rPr>
          <w:rFonts w:ascii="Calibri" w:hAnsi="Calibri" w:cs="Calibri"/>
          <w:sz w:val="22"/>
          <w:szCs w:val="22"/>
        </w:rPr>
      </w:pPr>
    </w:p>
    <w:p w14:paraId="23FEEA4D" w14:textId="77777777" w:rsidR="00EB60EF" w:rsidRPr="00FC5F83" w:rsidRDefault="00EB60EF" w:rsidP="00FC5F83">
      <w:pPr>
        <w:tabs>
          <w:tab w:val="num" w:pos="720"/>
        </w:tabs>
        <w:spacing w:after="0" w:line="240" w:lineRule="auto"/>
        <w:jc w:val="both"/>
        <w:rPr>
          <w:rFonts w:ascii="Calibri" w:hAnsi="Calibri" w:cs="Calibri"/>
          <w:b/>
          <w:bCs/>
          <w:sz w:val="22"/>
          <w:szCs w:val="22"/>
        </w:rPr>
      </w:pPr>
      <w:r w:rsidRPr="00FC5F83">
        <w:rPr>
          <w:rFonts w:ascii="Calibri" w:hAnsi="Calibri" w:cs="Calibri"/>
          <w:b/>
          <w:bCs/>
          <w:sz w:val="22"/>
          <w:szCs w:val="22"/>
        </w:rPr>
        <w:t>Perfil del Especialista</w:t>
      </w:r>
    </w:p>
    <w:p w14:paraId="056F436B" w14:textId="28829DD4" w:rsidR="00EB60EF" w:rsidRPr="00FC5F83" w:rsidRDefault="00EB60EF" w:rsidP="00FC5F83">
      <w:pPr>
        <w:numPr>
          <w:ilvl w:val="0"/>
          <w:numId w:val="9"/>
        </w:numPr>
        <w:spacing w:after="0" w:line="240" w:lineRule="auto"/>
        <w:jc w:val="both"/>
        <w:rPr>
          <w:rFonts w:ascii="Calibri" w:hAnsi="Calibri" w:cs="Calibri"/>
          <w:sz w:val="22"/>
          <w:szCs w:val="22"/>
        </w:rPr>
      </w:pPr>
      <w:r w:rsidRPr="00FC5F83">
        <w:rPr>
          <w:rFonts w:ascii="Calibri" w:hAnsi="Calibri" w:cs="Calibri"/>
          <w:b/>
          <w:bCs/>
          <w:sz w:val="22"/>
          <w:szCs w:val="22"/>
        </w:rPr>
        <w:t>Formación</w:t>
      </w:r>
      <w:r w:rsidRPr="00FC5F83">
        <w:rPr>
          <w:rFonts w:ascii="Calibri" w:hAnsi="Calibri" w:cs="Calibri"/>
          <w:sz w:val="22"/>
          <w:szCs w:val="22"/>
        </w:rPr>
        <w:t xml:space="preserve">: </w:t>
      </w:r>
      <w:r w:rsidR="00D324D3" w:rsidRPr="00FC5F83">
        <w:rPr>
          <w:rFonts w:ascii="Calibri" w:hAnsi="Calibri" w:cs="Calibri"/>
          <w:sz w:val="22"/>
          <w:szCs w:val="22"/>
        </w:rPr>
        <w:t>E</w:t>
      </w:r>
      <w:r w:rsidRPr="00FC5F83">
        <w:rPr>
          <w:rFonts w:ascii="Calibri" w:hAnsi="Calibri" w:cs="Calibri"/>
          <w:sz w:val="22"/>
          <w:szCs w:val="22"/>
        </w:rPr>
        <w:t xml:space="preserve">n </w:t>
      </w:r>
      <w:r w:rsidR="00E81F0B" w:rsidRPr="00FC5F83">
        <w:rPr>
          <w:rFonts w:ascii="Calibri" w:hAnsi="Calibri" w:cs="Calibri"/>
          <w:sz w:val="22"/>
          <w:szCs w:val="22"/>
        </w:rPr>
        <w:t>Economía</w:t>
      </w:r>
      <w:r w:rsidRPr="00FC5F83">
        <w:rPr>
          <w:rFonts w:ascii="Calibri" w:hAnsi="Calibri" w:cs="Calibri"/>
          <w:sz w:val="22"/>
          <w:szCs w:val="22"/>
        </w:rPr>
        <w:t>,</w:t>
      </w:r>
      <w:r w:rsidR="00E81F0B" w:rsidRPr="00FC5F83">
        <w:rPr>
          <w:rFonts w:ascii="Calibri" w:hAnsi="Calibri" w:cs="Calibri"/>
          <w:sz w:val="22"/>
          <w:szCs w:val="22"/>
        </w:rPr>
        <w:t xml:space="preserve"> Ingeniería, </w:t>
      </w:r>
      <w:r w:rsidRPr="00FC5F83">
        <w:rPr>
          <w:rFonts w:ascii="Calibri" w:hAnsi="Calibri" w:cs="Calibri"/>
          <w:sz w:val="22"/>
          <w:szCs w:val="22"/>
        </w:rPr>
        <w:t>Gestión de Riesgos o campos relacionados.</w:t>
      </w:r>
    </w:p>
    <w:p w14:paraId="187A1B97" w14:textId="11D583B1" w:rsidR="00EB60EF" w:rsidRPr="00FC5F83" w:rsidRDefault="00EB60EF" w:rsidP="00FC5F83">
      <w:pPr>
        <w:numPr>
          <w:ilvl w:val="0"/>
          <w:numId w:val="9"/>
        </w:numPr>
        <w:spacing w:after="0" w:line="240" w:lineRule="auto"/>
        <w:jc w:val="both"/>
        <w:rPr>
          <w:rFonts w:ascii="Calibri" w:hAnsi="Calibri" w:cs="Calibri"/>
          <w:sz w:val="22"/>
          <w:szCs w:val="22"/>
        </w:rPr>
      </w:pPr>
      <w:r w:rsidRPr="00FC5F83">
        <w:rPr>
          <w:rFonts w:ascii="Calibri" w:hAnsi="Calibri" w:cs="Calibri"/>
          <w:b/>
          <w:bCs/>
          <w:sz w:val="22"/>
          <w:szCs w:val="22"/>
        </w:rPr>
        <w:t>Experiencia</w:t>
      </w:r>
      <w:r w:rsidRPr="00FC5F83">
        <w:rPr>
          <w:rFonts w:ascii="Calibri" w:hAnsi="Calibri" w:cs="Calibri"/>
          <w:sz w:val="22"/>
          <w:szCs w:val="22"/>
        </w:rPr>
        <w:t xml:space="preserve">: Mínimo </w:t>
      </w:r>
      <w:r w:rsidR="00623F59" w:rsidRPr="00FC5F83">
        <w:rPr>
          <w:rFonts w:ascii="Calibri" w:hAnsi="Calibri" w:cs="Calibri"/>
          <w:sz w:val="22"/>
          <w:szCs w:val="22"/>
        </w:rPr>
        <w:t>7</w:t>
      </w:r>
      <w:r w:rsidRPr="00FC5F83">
        <w:rPr>
          <w:rFonts w:ascii="Calibri" w:hAnsi="Calibri" w:cs="Calibri"/>
          <w:sz w:val="22"/>
          <w:szCs w:val="22"/>
        </w:rPr>
        <w:t xml:space="preserve"> años</w:t>
      </w:r>
      <w:r w:rsidR="00BF3E11" w:rsidRPr="00FC5F83">
        <w:rPr>
          <w:rFonts w:ascii="Calibri" w:hAnsi="Calibri" w:cs="Calibri"/>
          <w:sz w:val="22"/>
          <w:szCs w:val="22"/>
        </w:rPr>
        <w:t xml:space="preserve"> </w:t>
      </w:r>
      <w:r w:rsidRPr="00FC5F83">
        <w:rPr>
          <w:rFonts w:ascii="Calibri" w:hAnsi="Calibri" w:cs="Calibri"/>
          <w:sz w:val="22"/>
          <w:szCs w:val="22"/>
        </w:rPr>
        <w:t xml:space="preserve">de experiencia </w:t>
      </w:r>
      <w:r w:rsidR="00BF3E11" w:rsidRPr="00FC5F83">
        <w:rPr>
          <w:rFonts w:ascii="Calibri" w:hAnsi="Calibri" w:cs="Calibri"/>
          <w:sz w:val="22"/>
          <w:szCs w:val="22"/>
        </w:rPr>
        <w:t xml:space="preserve">comprobados </w:t>
      </w:r>
      <w:r w:rsidR="006D14E3" w:rsidRPr="00FC5F83">
        <w:rPr>
          <w:rFonts w:ascii="Calibri" w:hAnsi="Calibri" w:cs="Calibri"/>
          <w:sz w:val="22"/>
          <w:szCs w:val="22"/>
        </w:rPr>
        <w:t>coordinación de políticas y mecanismos financieros en la gestión de</w:t>
      </w:r>
      <w:r w:rsidRPr="00FC5F83">
        <w:rPr>
          <w:rFonts w:ascii="Calibri" w:hAnsi="Calibri" w:cs="Calibri"/>
          <w:sz w:val="22"/>
          <w:szCs w:val="22"/>
        </w:rPr>
        <w:t xml:space="preserve"> riesgos de desastres.</w:t>
      </w:r>
    </w:p>
    <w:p w14:paraId="1F8140C8" w14:textId="77777777" w:rsidR="00EB60EF" w:rsidRPr="00FC5F83" w:rsidRDefault="00EB60EF" w:rsidP="00FC5F83">
      <w:pPr>
        <w:numPr>
          <w:ilvl w:val="0"/>
          <w:numId w:val="9"/>
        </w:numPr>
        <w:spacing w:after="0" w:line="240" w:lineRule="auto"/>
        <w:jc w:val="both"/>
        <w:rPr>
          <w:rFonts w:ascii="Calibri" w:hAnsi="Calibri" w:cs="Calibri"/>
          <w:sz w:val="22"/>
          <w:szCs w:val="22"/>
        </w:rPr>
      </w:pPr>
      <w:r w:rsidRPr="00FC5F83">
        <w:rPr>
          <w:rFonts w:ascii="Calibri" w:hAnsi="Calibri" w:cs="Calibri"/>
          <w:b/>
          <w:bCs/>
          <w:sz w:val="22"/>
          <w:szCs w:val="22"/>
        </w:rPr>
        <w:t>Conocimientos</w:t>
      </w:r>
      <w:r w:rsidRPr="00FC5F83">
        <w:rPr>
          <w:rFonts w:ascii="Calibri" w:hAnsi="Calibri" w:cs="Calibri"/>
          <w:sz w:val="22"/>
          <w:szCs w:val="22"/>
        </w:rPr>
        <w:t>: Familiaridad con el contexto de Perú y Ecuador, así como con normativas internacionales sobre RRD.</w:t>
      </w:r>
    </w:p>
    <w:p w14:paraId="7BDB612C" w14:textId="0E5E0FAB" w:rsidR="00EB60EF" w:rsidRPr="00FC5F83" w:rsidRDefault="00EB60EF" w:rsidP="00FC5F83">
      <w:pPr>
        <w:numPr>
          <w:ilvl w:val="0"/>
          <w:numId w:val="9"/>
        </w:numPr>
        <w:spacing w:after="0" w:line="240" w:lineRule="auto"/>
        <w:jc w:val="both"/>
        <w:rPr>
          <w:rFonts w:ascii="Calibri" w:hAnsi="Calibri" w:cs="Calibri"/>
          <w:sz w:val="22"/>
          <w:szCs w:val="22"/>
        </w:rPr>
      </w:pPr>
      <w:r w:rsidRPr="00FC5F83">
        <w:rPr>
          <w:rFonts w:ascii="Calibri" w:hAnsi="Calibri" w:cs="Calibri"/>
          <w:b/>
          <w:bCs/>
          <w:sz w:val="22"/>
          <w:szCs w:val="22"/>
        </w:rPr>
        <w:t>Habilidades</w:t>
      </w:r>
      <w:r w:rsidRPr="00FC5F83">
        <w:rPr>
          <w:rFonts w:ascii="Calibri" w:hAnsi="Calibri" w:cs="Calibri"/>
          <w:sz w:val="22"/>
          <w:szCs w:val="22"/>
        </w:rPr>
        <w:t>: Excelentes habilidades de comunicación y facilitación.</w:t>
      </w:r>
    </w:p>
    <w:p w14:paraId="2A0B965A" w14:textId="77777777" w:rsidR="00A60A86" w:rsidRPr="00FC5F83" w:rsidRDefault="00A60A86" w:rsidP="00FC5F83">
      <w:pPr>
        <w:numPr>
          <w:ilvl w:val="0"/>
          <w:numId w:val="9"/>
        </w:numPr>
        <w:spacing w:after="0" w:line="240" w:lineRule="auto"/>
        <w:jc w:val="both"/>
        <w:rPr>
          <w:rFonts w:ascii="Calibri" w:hAnsi="Calibri" w:cs="Calibri"/>
          <w:sz w:val="22"/>
          <w:szCs w:val="22"/>
        </w:rPr>
      </w:pPr>
      <w:r w:rsidRPr="00FC5F83">
        <w:rPr>
          <w:rFonts w:ascii="Calibri" w:hAnsi="Calibri" w:cs="Calibri"/>
          <w:sz w:val="22"/>
          <w:szCs w:val="22"/>
        </w:rPr>
        <w:t>Se requieren fuertes habilidades de gestión del tiempo y escritura.</w:t>
      </w:r>
    </w:p>
    <w:p w14:paraId="450555F2" w14:textId="7AA48F84" w:rsidR="00A60A86" w:rsidRPr="00FC5F83" w:rsidRDefault="00A60A86" w:rsidP="00FC5F83">
      <w:pPr>
        <w:numPr>
          <w:ilvl w:val="0"/>
          <w:numId w:val="9"/>
        </w:numPr>
        <w:spacing w:after="0" w:line="240" w:lineRule="auto"/>
        <w:jc w:val="both"/>
        <w:rPr>
          <w:rFonts w:ascii="Calibri" w:hAnsi="Calibri" w:cs="Calibri"/>
          <w:sz w:val="22"/>
          <w:szCs w:val="22"/>
        </w:rPr>
      </w:pPr>
      <w:r w:rsidRPr="00FC5F83">
        <w:rPr>
          <w:rFonts w:ascii="Calibri" w:hAnsi="Calibri" w:cs="Calibri"/>
          <w:sz w:val="22"/>
          <w:szCs w:val="22"/>
        </w:rPr>
        <w:t xml:space="preserve">El Consultor debe residir </w:t>
      </w:r>
      <w:r w:rsidR="00ED67ED" w:rsidRPr="00FC5F83">
        <w:rPr>
          <w:rFonts w:ascii="Calibri" w:hAnsi="Calibri" w:cs="Calibri"/>
          <w:sz w:val="22"/>
          <w:szCs w:val="22"/>
        </w:rPr>
        <w:t>en Perú</w:t>
      </w:r>
      <w:r w:rsidR="00EB60EF" w:rsidRPr="00FC5F83">
        <w:rPr>
          <w:rFonts w:ascii="Calibri" w:hAnsi="Calibri" w:cs="Calibri"/>
          <w:sz w:val="22"/>
          <w:szCs w:val="22"/>
        </w:rPr>
        <w:t xml:space="preserve"> o Ecuador</w:t>
      </w:r>
      <w:r w:rsidR="00ED67ED" w:rsidRPr="00FC5F83">
        <w:rPr>
          <w:rFonts w:ascii="Calibri" w:hAnsi="Calibri" w:cs="Calibri"/>
          <w:sz w:val="22"/>
          <w:szCs w:val="22"/>
        </w:rPr>
        <w:t>.</w:t>
      </w:r>
    </w:p>
    <w:p w14:paraId="340BC99A" w14:textId="4ABB1E93" w:rsidR="003E36A8" w:rsidRPr="00FC5F83" w:rsidRDefault="003E36A8" w:rsidP="00FC5F83">
      <w:pPr>
        <w:numPr>
          <w:ilvl w:val="0"/>
          <w:numId w:val="9"/>
        </w:numPr>
        <w:spacing w:after="0" w:line="240" w:lineRule="auto"/>
        <w:jc w:val="both"/>
        <w:rPr>
          <w:rFonts w:ascii="Calibri" w:hAnsi="Calibri" w:cs="Calibri"/>
          <w:sz w:val="22"/>
          <w:szCs w:val="22"/>
        </w:rPr>
      </w:pPr>
      <w:r w:rsidRPr="00FC5F83">
        <w:rPr>
          <w:rFonts w:ascii="Calibri" w:hAnsi="Calibri" w:cs="Calibri"/>
          <w:sz w:val="22"/>
          <w:szCs w:val="22"/>
        </w:rPr>
        <w:t xml:space="preserve">Imprescindible dominio del español hablado y escrito. </w:t>
      </w:r>
    </w:p>
    <w:p w14:paraId="20FDB09F" w14:textId="339F3F5B" w:rsidR="003E36A8" w:rsidRPr="00FC5F83" w:rsidRDefault="003E36A8" w:rsidP="00FC5F83">
      <w:pPr>
        <w:numPr>
          <w:ilvl w:val="0"/>
          <w:numId w:val="9"/>
        </w:numPr>
        <w:spacing w:after="0" w:line="240" w:lineRule="auto"/>
        <w:jc w:val="both"/>
        <w:rPr>
          <w:rFonts w:ascii="Calibri" w:hAnsi="Calibri" w:cs="Calibri"/>
          <w:sz w:val="22"/>
          <w:szCs w:val="22"/>
        </w:rPr>
      </w:pPr>
      <w:r w:rsidRPr="00FC5F83">
        <w:rPr>
          <w:rFonts w:ascii="Calibri" w:hAnsi="Calibri" w:cs="Calibri"/>
          <w:sz w:val="22"/>
          <w:szCs w:val="22"/>
        </w:rPr>
        <w:t>Imprescindible inglés.</w:t>
      </w:r>
    </w:p>
    <w:p w14:paraId="78BEF4DC" w14:textId="77777777" w:rsidR="00A60A86" w:rsidRPr="00FC5F83" w:rsidRDefault="00A60A86" w:rsidP="00FC5F83">
      <w:pPr>
        <w:spacing w:after="0" w:line="240" w:lineRule="auto"/>
        <w:jc w:val="both"/>
        <w:rPr>
          <w:rFonts w:ascii="Calibri" w:hAnsi="Calibri" w:cs="Calibri"/>
          <w:sz w:val="22"/>
          <w:szCs w:val="22"/>
        </w:rPr>
      </w:pPr>
    </w:p>
    <w:p w14:paraId="0B5A42E2" w14:textId="208F75FE" w:rsidR="00A60A86" w:rsidRPr="00FC5F83" w:rsidRDefault="00A60A86" w:rsidP="00FC5F83">
      <w:pPr>
        <w:spacing w:after="0" w:line="240" w:lineRule="auto"/>
        <w:jc w:val="both"/>
        <w:rPr>
          <w:rFonts w:ascii="Calibri" w:hAnsi="Calibri" w:cs="Calibri"/>
          <w:sz w:val="22"/>
          <w:szCs w:val="22"/>
        </w:rPr>
      </w:pPr>
      <w:r w:rsidRPr="00FC5F83">
        <w:rPr>
          <w:rFonts w:ascii="Calibri" w:hAnsi="Calibri" w:cs="Calibri"/>
          <w:sz w:val="22"/>
          <w:szCs w:val="22"/>
        </w:rPr>
        <w:t>Valoramos la diversidad, en orígenes y experiencias. Necesitamos personas de todos los orígenes culturales, religiones, identidades de género, orientaciones sexuales y grupos de edad.</w:t>
      </w:r>
    </w:p>
    <w:p w14:paraId="68A1A38D" w14:textId="77777777" w:rsidR="00ED67ED" w:rsidRPr="00FC5F83" w:rsidRDefault="00ED67ED" w:rsidP="00FC5F83">
      <w:pPr>
        <w:spacing w:after="0" w:line="240" w:lineRule="auto"/>
        <w:jc w:val="both"/>
        <w:rPr>
          <w:rFonts w:ascii="Calibri" w:hAnsi="Calibri" w:cs="Calibri"/>
          <w:sz w:val="22"/>
          <w:szCs w:val="22"/>
        </w:rPr>
      </w:pPr>
    </w:p>
    <w:p w14:paraId="1518DDE1" w14:textId="77777777" w:rsidR="00ED67ED" w:rsidRPr="00FC5F83" w:rsidRDefault="00ED67ED" w:rsidP="00FC5F83">
      <w:pPr>
        <w:spacing w:after="0" w:line="240" w:lineRule="auto"/>
        <w:jc w:val="both"/>
        <w:rPr>
          <w:rFonts w:ascii="Calibri" w:hAnsi="Calibri" w:cs="Calibri"/>
          <w:b/>
          <w:bCs/>
          <w:sz w:val="22"/>
          <w:szCs w:val="22"/>
        </w:rPr>
      </w:pPr>
      <w:r w:rsidRPr="00FC5F83">
        <w:rPr>
          <w:rFonts w:ascii="Calibri" w:hAnsi="Calibri" w:cs="Calibri"/>
          <w:b/>
          <w:bCs/>
          <w:sz w:val="22"/>
          <w:szCs w:val="22"/>
        </w:rPr>
        <w:t>Lo que ofrecemos</w:t>
      </w:r>
    </w:p>
    <w:p w14:paraId="21F85EC7" w14:textId="7E7C4E29" w:rsidR="00FC5F83" w:rsidRPr="00FC5F83" w:rsidRDefault="00ED67ED" w:rsidP="00FC5F83">
      <w:pPr>
        <w:spacing w:line="240" w:lineRule="auto"/>
        <w:jc w:val="both"/>
        <w:rPr>
          <w:rFonts w:ascii="Calibri" w:hAnsi="Calibri" w:cs="Calibri"/>
          <w:sz w:val="22"/>
          <w:szCs w:val="22"/>
        </w:rPr>
      </w:pPr>
      <w:r w:rsidRPr="00FC5F83">
        <w:rPr>
          <w:rFonts w:ascii="Calibri" w:hAnsi="Calibri" w:cs="Calibri"/>
          <w:sz w:val="22"/>
          <w:szCs w:val="22"/>
        </w:rPr>
        <w:t xml:space="preserve">Ofrecemos una asignación </w:t>
      </w:r>
      <w:r w:rsidR="0023489B" w:rsidRPr="00FC5F83">
        <w:rPr>
          <w:rFonts w:ascii="Calibri" w:hAnsi="Calibri" w:cs="Calibri"/>
          <w:sz w:val="22"/>
          <w:szCs w:val="22"/>
        </w:rPr>
        <w:t>remota</w:t>
      </w:r>
      <w:r w:rsidR="00262580" w:rsidRPr="00FC5F83">
        <w:rPr>
          <w:rFonts w:ascii="Calibri" w:hAnsi="Calibri" w:cs="Calibri"/>
          <w:sz w:val="22"/>
          <w:szCs w:val="22"/>
        </w:rPr>
        <w:t xml:space="preserve"> desde casa</w:t>
      </w:r>
      <w:r w:rsidRPr="00FC5F83">
        <w:rPr>
          <w:rFonts w:ascii="Calibri" w:hAnsi="Calibri" w:cs="Calibri"/>
          <w:sz w:val="22"/>
          <w:szCs w:val="22"/>
        </w:rPr>
        <w:t>, horarios de trabajo flexibles y un entorno de trabajo virtual global con espacio para la iniciativa y el desarrollo personal.</w:t>
      </w:r>
      <w:r w:rsidR="00FC5F83">
        <w:rPr>
          <w:rFonts w:ascii="Calibri" w:hAnsi="Calibri" w:cs="Calibri"/>
          <w:sz w:val="22"/>
          <w:szCs w:val="22"/>
        </w:rPr>
        <w:t xml:space="preserve"> </w:t>
      </w:r>
      <w:r w:rsidRPr="00FC5F83">
        <w:rPr>
          <w:rFonts w:ascii="Calibri" w:hAnsi="Calibri" w:cs="Calibri"/>
          <w:sz w:val="22"/>
          <w:szCs w:val="22"/>
        </w:rPr>
        <w:t>Ofrecemos</w:t>
      </w:r>
      <w:r w:rsidR="00CA6E76" w:rsidRPr="00FC5F83">
        <w:rPr>
          <w:rFonts w:ascii="Calibri" w:hAnsi="Calibri" w:cs="Calibri"/>
          <w:sz w:val="22"/>
          <w:szCs w:val="22"/>
        </w:rPr>
        <w:t xml:space="preserve"> un contrato de autónomo</w:t>
      </w:r>
      <w:r w:rsidRPr="00FC5F83">
        <w:rPr>
          <w:rFonts w:ascii="Calibri" w:hAnsi="Calibri" w:cs="Calibri"/>
          <w:sz w:val="22"/>
          <w:szCs w:val="22"/>
        </w:rPr>
        <w:t xml:space="preserve"> </w:t>
      </w:r>
      <w:r w:rsidR="00CA6E76" w:rsidRPr="00FC5F83">
        <w:rPr>
          <w:rFonts w:ascii="Calibri" w:hAnsi="Calibri" w:cs="Calibri"/>
          <w:sz w:val="22"/>
          <w:szCs w:val="22"/>
        </w:rPr>
        <w:t xml:space="preserve">de </w:t>
      </w:r>
      <w:r w:rsidRPr="00FC5F83">
        <w:rPr>
          <w:rFonts w:ascii="Calibri" w:hAnsi="Calibri" w:cs="Calibri"/>
          <w:sz w:val="22"/>
          <w:szCs w:val="22"/>
        </w:rPr>
        <w:t>c</w:t>
      </w:r>
      <w:r w:rsidR="0041601E" w:rsidRPr="00FC5F83">
        <w:rPr>
          <w:rFonts w:ascii="Calibri" w:hAnsi="Calibri" w:cs="Calibri"/>
          <w:sz w:val="22"/>
          <w:szCs w:val="22"/>
        </w:rPr>
        <w:t>incuenta</w:t>
      </w:r>
      <w:r w:rsidRPr="00FC5F83">
        <w:rPr>
          <w:rFonts w:ascii="Calibri" w:hAnsi="Calibri" w:cs="Calibri"/>
          <w:sz w:val="22"/>
          <w:szCs w:val="22"/>
        </w:rPr>
        <w:t xml:space="preserve"> (</w:t>
      </w:r>
      <w:r w:rsidR="007F0DD4" w:rsidRPr="00FC5F83">
        <w:rPr>
          <w:rFonts w:ascii="Calibri" w:hAnsi="Calibri" w:cs="Calibri"/>
          <w:sz w:val="22"/>
          <w:szCs w:val="22"/>
        </w:rPr>
        <w:t>4</w:t>
      </w:r>
      <w:r w:rsidRPr="00FC5F83">
        <w:rPr>
          <w:rFonts w:ascii="Calibri" w:hAnsi="Calibri" w:cs="Calibri"/>
          <w:sz w:val="22"/>
          <w:szCs w:val="22"/>
        </w:rPr>
        <w:t xml:space="preserve">0) </w:t>
      </w:r>
      <w:r w:rsidR="002E3DA1" w:rsidRPr="00FC5F83">
        <w:rPr>
          <w:rFonts w:ascii="Calibri" w:hAnsi="Calibri" w:cs="Calibri"/>
          <w:sz w:val="22"/>
          <w:szCs w:val="22"/>
        </w:rPr>
        <w:t>días de trabajo</w:t>
      </w:r>
      <w:r w:rsidR="00CA6E76" w:rsidRPr="00FC5F83">
        <w:rPr>
          <w:rFonts w:ascii="Calibri" w:hAnsi="Calibri" w:cs="Calibri"/>
          <w:sz w:val="22"/>
          <w:szCs w:val="22"/>
        </w:rPr>
        <w:t xml:space="preserve">, </w:t>
      </w:r>
      <w:r w:rsidR="000E7A19" w:rsidRPr="00FC5F83">
        <w:rPr>
          <w:rFonts w:ascii="Calibri" w:hAnsi="Calibri" w:cs="Calibri"/>
          <w:sz w:val="22"/>
          <w:szCs w:val="22"/>
        </w:rPr>
        <w:t xml:space="preserve">a una tarifa diaria de </w:t>
      </w:r>
      <w:r w:rsidR="00E71E11" w:rsidRPr="00FC5F83">
        <w:rPr>
          <w:rFonts w:ascii="Calibri" w:hAnsi="Calibri" w:cs="Calibri"/>
          <w:sz w:val="22"/>
          <w:szCs w:val="22"/>
        </w:rPr>
        <w:t>US$250</w:t>
      </w:r>
      <w:r w:rsidR="000E7A19" w:rsidRPr="00FC5F83">
        <w:rPr>
          <w:rFonts w:ascii="Calibri" w:hAnsi="Calibri" w:cs="Calibri"/>
          <w:sz w:val="22"/>
          <w:szCs w:val="22"/>
        </w:rPr>
        <w:t>.</w:t>
      </w:r>
      <w:r w:rsidR="00FC5F83">
        <w:rPr>
          <w:rFonts w:ascii="Calibri" w:hAnsi="Calibri" w:cs="Calibri"/>
          <w:sz w:val="22"/>
          <w:szCs w:val="22"/>
        </w:rPr>
        <w:t xml:space="preserve"> </w:t>
      </w:r>
      <w:r w:rsidR="00FC5F83" w:rsidRPr="00FC5F83">
        <w:rPr>
          <w:rFonts w:ascii="Calibri" w:hAnsi="Calibri" w:cs="Calibri"/>
          <w:sz w:val="22"/>
          <w:szCs w:val="22"/>
        </w:rPr>
        <w:t xml:space="preserve">La asignación será desde el 6 de diciembre </w:t>
      </w:r>
      <w:r w:rsidR="00FC5F83">
        <w:rPr>
          <w:rFonts w:ascii="Calibri" w:hAnsi="Calibri" w:cs="Calibri"/>
          <w:sz w:val="22"/>
          <w:szCs w:val="22"/>
        </w:rPr>
        <w:t xml:space="preserve">2024 </w:t>
      </w:r>
      <w:r w:rsidR="00FC5F83" w:rsidRPr="00FC5F83">
        <w:rPr>
          <w:rFonts w:ascii="Calibri" w:hAnsi="Calibri" w:cs="Calibri"/>
          <w:sz w:val="22"/>
          <w:szCs w:val="22"/>
        </w:rPr>
        <w:t>hasta el 28 de febrero</w:t>
      </w:r>
      <w:r w:rsidR="00FC5F83">
        <w:rPr>
          <w:rFonts w:ascii="Calibri" w:hAnsi="Calibri" w:cs="Calibri"/>
          <w:sz w:val="22"/>
          <w:szCs w:val="22"/>
        </w:rPr>
        <w:t xml:space="preserve"> 2025.</w:t>
      </w:r>
    </w:p>
    <w:p w14:paraId="7D8167ED" w14:textId="77777777" w:rsidR="00ED67ED" w:rsidRPr="00FC5F83" w:rsidRDefault="00ED67ED" w:rsidP="00FC5F83">
      <w:pPr>
        <w:spacing w:after="0" w:line="240" w:lineRule="auto"/>
        <w:jc w:val="both"/>
        <w:rPr>
          <w:rFonts w:ascii="Calibri" w:hAnsi="Calibri" w:cs="Calibri"/>
          <w:sz w:val="22"/>
          <w:szCs w:val="22"/>
        </w:rPr>
      </w:pPr>
    </w:p>
    <w:p w14:paraId="687CED33" w14:textId="77777777" w:rsidR="00ED67ED" w:rsidRPr="00FC5F83" w:rsidRDefault="00ED67ED" w:rsidP="00FC5F83">
      <w:pPr>
        <w:spacing w:after="0" w:line="240" w:lineRule="auto"/>
        <w:jc w:val="both"/>
        <w:rPr>
          <w:rFonts w:ascii="Calibri" w:hAnsi="Calibri" w:cs="Calibri"/>
          <w:b/>
          <w:bCs/>
          <w:sz w:val="22"/>
          <w:szCs w:val="22"/>
        </w:rPr>
      </w:pPr>
      <w:r w:rsidRPr="00FC5F83">
        <w:rPr>
          <w:rFonts w:ascii="Calibri" w:hAnsi="Calibri" w:cs="Calibri"/>
          <w:b/>
          <w:bCs/>
          <w:sz w:val="22"/>
          <w:szCs w:val="22"/>
        </w:rPr>
        <w:t>Cómo aplicar:</w:t>
      </w:r>
    </w:p>
    <w:p w14:paraId="27899148" w14:textId="2D55B633" w:rsidR="00ED67ED" w:rsidRPr="00FC5F83" w:rsidRDefault="00ED67ED" w:rsidP="00FC5F83">
      <w:pPr>
        <w:spacing w:after="0" w:line="240" w:lineRule="auto"/>
        <w:jc w:val="both"/>
        <w:rPr>
          <w:rFonts w:ascii="Calibri" w:hAnsi="Calibri" w:cs="Calibri"/>
          <w:sz w:val="22"/>
          <w:szCs w:val="22"/>
        </w:rPr>
      </w:pPr>
      <w:r w:rsidRPr="00FC5F83">
        <w:rPr>
          <w:rFonts w:ascii="Calibri" w:hAnsi="Calibri" w:cs="Calibri"/>
          <w:sz w:val="22"/>
          <w:szCs w:val="22"/>
        </w:rPr>
        <w:t xml:space="preserve">Nos gustaría recibir su solicitud (CV y carta de motivación) en </w:t>
      </w:r>
      <w:r w:rsidR="00B26792" w:rsidRPr="00FC5F83">
        <w:rPr>
          <w:rFonts w:ascii="Calibri" w:hAnsi="Calibri" w:cs="Calibri"/>
          <w:sz w:val="22"/>
          <w:szCs w:val="22"/>
        </w:rPr>
        <w:t>Ingles</w:t>
      </w:r>
      <w:r w:rsidRPr="00FC5F83">
        <w:rPr>
          <w:rFonts w:ascii="Calibri" w:hAnsi="Calibri" w:cs="Calibri"/>
          <w:sz w:val="22"/>
          <w:szCs w:val="22"/>
        </w:rPr>
        <w:t xml:space="preserve"> dirigida a Olette Manhoudt, responsable de recursos humanos del Centro del </w:t>
      </w:r>
      <w:r w:rsidR="00FC5F83">
        <w:rPr>
          <w:rFonts w:ascii="Calibri" w:hAnsi="Calibri" w:cs="Calibri"/>
          <w:sz w:val="22"/>
          <w:szCs w:val="22"/>
        </w:rPr>
        <w:t>C</w:t>
      </w:r>
      <w:r w:rsidRPr="00FC5F83">
        <w:rPr>
          <w:rFonts w:ascii="Calibri" w:hAnsi="Calibri" w:cs="Calibri"/>
          <w:sz w:val="22"/>
          <w:szCs w:val="22"/>
        </w:rPr>
        <w:t xml:space="preserve">lima enviada a </w:t>
      </w:r>
      <w:hyperlink r:id="rId10" w:history="1">
        <w:r w:rsidR="00FC5F83" w:rsidRPr="00883AAF">
          <w:rPr>
            <w:rStyle w:val="Hyperlink"/>
            <w:rFonts w:ascii="Calibri" w:hAnsi="Calibri" w:cs="Calibri"/>
            <w:sz w:val="22"/>
            <w:szCs w:val="22"/>
          </w:rPr>
          <w:t>application@climatecentre.org</w:t>
        </w:r>
      </w:hyperlink>
      <w:r w:rsidR="00FC5F83">
        <w:rPr>
          <w:rFonts w:ascii="Calibri" w:hAnsi="Calibri" w:cs="Calibri"/>
          <w:sz w:val="22"/>
          <w:szCs w:val="22"/>
        </w:rPr>
        <w:t xml:space="preserve"> </w:t>
      </w:r>
      <w:r w:rsidRPr="00FC5F83">
        <w:rPr>
          <w:rFonts w:ascii="Calibri" w:hAnsi="Calibri" w:cs="Calibri"/>
          <w:sz w:val="22"/>
          <w:szCs w:val="22"/>
        </w:rPr>
        <w:t>con “</w:t>
      </w:r>
      <w:r w:rsidR="008B2BC2" w:rsidRPr="00FC5F83">
        <w:rPr>
          <w:rFonts w:ascii="Calibri" w:hAnsi="Calibri" w:cs="Calibri"/>
          <w:sz w:val="22"/>
          <w:szCs w:val="22"/>
        </w:rPr>
        <w:t>E</w:t>
      </w:r>
      <w:r w:rsidR="00355584" w:rsidRPr="00FC5F83">
        <w:rPr>
          <w:rFonts w:ascii="Calibri" w:hAnsi="Calibri" w:cs="Calibri"/>
          <w:sz w:val="22"/>
          <w:szCs w:val="22"/>
        </w:rPr>
        <w:t xml:space="preserve">specialista en </w:t>
      </w:r>
      <w:r w:rsidR="008B2BC2" w:rsidRPr="00FC5F83">
        <w:rPr>
          <w:rFonts w:ascii="Calibri" w:hAnsi="Calibri" w:cs="Calibri"/>
          <w:sz w:val="22"/>
          <w:szCs w:val="22"/>
        </w:rPr>
        <w:t>Mecanismos Financiero -</w:t>
      </w:r>
      <w:r w:rsidR="00355584" w:rsidRPr="00FC5F83">
        <w:rPr>
          <w:rFonts w:ascii="Calibri" w:hAnsi="Calibri" w:cs="Calibri"/>
          <w:sz w:val="22"/>
          <w:szCs w:val="22"/>
        </w:rPr>
        <w:t xml:space="preserve"> RDD</w:t>
      </w:r>
      <w:r w:rsidRPr="00FC5F83">
        <w:rPr>
          <w:rFonts w:ascii="Calibri" w:hAnsi="Calibri" w:cs="Calibri"/>
          <w:sz w:val="22"/>
          <w:szCs w:val="22"/>
        </w:rPr>
        <w:t>” en el asunto por favor.</w:t>
      </w:r>
      <w:r w:rsidR="00F91B85" w:rsidRPr="00FC5F83">
        <w:rPr>
          <w:rFonts w:ascii="Calibri" w:hAnsi="Calibri" w:cs="Calibri"/>
          <w:sz w:val="22"/>
          <w:szCs w:val="22"/>
        </w:rPr>
        <w:t xml:space="preserve"> </w:t>
      </w:r>
      <w:r w:rsidRPr="00FC5F83">
        <w:rPr>
          <w:rFonts w:ascii="Calibri" w:hAnsi="Calibri" w:cs="Calibri"/>
          <w:sz w:val="22"/>
          <w:szCs w:val="22"/>
        </w:rPr>
        <w:t>Revisaremos las solicitudes de forma continua; una vez que se haya identificado un candidato seleccionado, está vacante se cerrará.</w:t>
      </w:r>
    </w:p>
    <w:p w14:paraId="6D902D25" w14:textId="77777777" w:rsidR="00F91B85" w:rsidRPr="00FC5F83" w:rsidRDefault="00F91B85" w:rsidP="00FC5F83">
      <w:pPr>
        <w:spacing w:after="0" w:line="240" w:lineRule="auto"/>
        <w:jc w:val="both"/>
        <w:rPr>
          <w:rFonts w:ascii="Calibri" w:hAnsi="Calibri" w:cs="Calibri"/>
          <w:sz w:val="22"/>
          <w:szCs w:val="22"/>
        </w:rPr>
      </w:pPr>
    </w:p>
    <w:p w14:paraId="1DFFDDEC" w14:textId="4DA85A1F" w:rsidR="00ED67ED" w:rsidRPr="00FC5F83" w:rsidRDefault="00ED67ED" w:rsidP="00FC5F83">
      <w:pPr>
        <w:spacing w:after="0" w:line="240" w:lineRule="auto"/>
        <w:jc w:val="both"/>
        <w:rPr>
          <w:rFonts w:ascii="Calibri" w:hAnsi="Calibri" w:cs="Calibri"/>
          <w:sz w:val="22"/>
          <w:szCs w:val="22"/>
        </w:rPr>
      </w:pPr>
      <w:r w:rsidRPr="00FC5F83">
        <w:rPr>
          <w:rFonts w:ascii="Calibri" w:hAnsi="Calibri" w:cs="Calibri"/>
          <w:sz w:val="22"/>
          <w:szCs w:val="22"/>
        </w:rPr>
        <w:t xml:space="preserve">Si tiene alguna pregunta sobre esta vacante, envíe un correo electrónico a </w:t>
      </w:r>
      <w:hyperlink r:id="rId11" w:history="1">
        <w:r w:rsidR="00FC5F83" w:rsidRPr="00883AAF">
          <w:rPr>
            <w:rStyle w:val="Hyperlink"/>
            <w:rFonts w:ascii="Calibri" w:hAnsi="Calibri" w:cs="Calibri"/>
            <w:sz w:val="22"/>
            <w:szCs w:val="22"/>
          </w:rPr>
          <w:t>hr@climatecentre.org</w:t>
        </w:r>
      </w:hyperlink>
      <w:r w:rsidR="00FC5F83">
        <w:rPr>
          <w:rFonts w:ascii="Calibri" w:hAnsi="Calibri" w:cs="Calibri"/>
          <w:sz w:val="22"/>
          <w:szCs w:val="22"/>
        </w:rPr>
        <w:t xml:space="preserve">. </w:t>
      </w:r>
    </w:p>
    <w:p w14:paraId="6799E37E" w14:textId="77777777" w:rsidR="00731902" w:rsidRPr="00FC5F83" w:rsidRDefault="00731902" w:rsidP="00FC5F83">
      <w:pPr>
        <w:spacing w:after="0" w:line="240" w:lineRule="auto"/>
        <w:jc w:val="both"/>
        <w:rPr>
          <w:rFonts w:ascii="Calibri" w:hAnsi="Calibri" w:cs="Calibri"/>
          <w:sz w:val="22"/>
          <w:szCs w:val="22"/>
        </w:rPr>
      </w:pPr>
    </w:p>
    <w:p w14:paraId="2FD6C2F0" w14:textId="77777777" w:rsidR="00731902" w:rsidRPr="00FC5F83" w:rsidRDefault="00731902" w:rsidP="00FC5F83">
      <w:pPr>
        <w:spacing w:after="0" w:line="240" w:lineRule="auto"/>
        <w:jc w:val="both"/>
        <w:rPr>
          <w:rFonts w:ascii="Calibri" w:hAnsi="Calibri" w:cs="Calibri"/>
          <w:sz w:val="22"/>
          <w:szCs w:val="22"/>
          <w:lang w:val="es-PE"/>
        </w:rPr>
      </w:pPr>
    </w:p>
    <w:p w14:paraId="3959211A" w14:textId="77777777" w:rsidR="00A50985" w:rsidRPr="00FC5F83" w:rsidRDefault="00A50985" w:rsidP="00FC5F83">
      <w:pPr>
        <w:spacing w:after="0" w:line="240" w:lineRule="auto"/>
        <w:jc w:val="both"/>
        <w:rPr>
          <w:rFonts w:ascii="Calibri" w:hAnsi="Calibri" w:cs="Calibri"/>
          <w:sz w:val="22"/>
          <w:szCs w:val="22"/>
          <w:lang w:val="es-PE"/>
        </w:rPr>
      </w:pPr>
    </w:p>
    <w:p w14:paraId="5DE24515" w14:textId="77777777" w:rsidR="00A50985" w:rsidRPr="00FC5F83" w:rsidRDefault="00A50985" w:rsidP="00FC5F83">
      <w:pPr>
        <w:spacing w:after="0" w:line="240" w:lineRule="auto"/>
        <w:jc w:val="both"/>
        <w:rPr>
          <w:rFonts w:ascii="Calibri" w:hAnsi="Calibri" w:cs="Calibri"/>
          <w:sz w:val="22"/>
          <w:szCs w:val="22"/>
          <w:lang w:val="es-PE"/>
        </w:rPr>
      </w:pPr>
    </w:p>
    <w:p w14:paraId="0E647D24" w14:textId="77777777" w:rsidR="00A50985" w:rsidRPr="00FC5F83" w:rsidRDefault="00A50985" w:rsidP="00FC5F83">
      <w:pPr>
        <w:spacing w:after="0" w:line="240" w:lineRule="auto"/>
        <w:jc w:val="both"/>
        <w:rPr>
          <w:rFonts w:ascii="Calibri" w:hAnsi="Calibri" w:cs="Calibri"/>
          <w:sz w:val="22"/>
          <w:szCs w:val="22"/>
          <w:lang w:val="es-PE"/>
        </w:rPr>
      </w:pPr>
    </w:p>
    <w:p w14:paraId="5FC49E25" w14:textId="77777777" w:rsidR="00A50985" w:rsidRPr="00FC5F83" w:rsidRDefault="00A50985" w:rsidP="00FC5F83">
      <w:pPr>
        <w:spacing w:after="0" w:line="240" w:lineRule="auto"/>
        <w:jc w:val="both"/>
        <w:rPr>
          <w:rFonts w:ascii="Calibri" w:hAnsi="Calibri" w:cs="Calibri"/>
          <w:sz w:val="22"/>
          <w:szCs w:val="22"/>
          <w:lang w:val="es-PE"/>
        </w:rPr>
      </w:pPr>
    </w:p>
    <w:p w14:paraId="6AE69701" w14:textId="77777777" w:rsidR="00A50985" w:rsidRPr="00FC5F83" w:rsidRDefault="00A50985" w:rsidP="00FC5F83">
      <w:pPr>
        <w:spacing w:after="0" w:line="240" w:lineRule="auto"/>
        <w:jc w:val="both"/>
        <w:rPr>
          <w:rFonts w:ascii="Calibri" w:hAnsi="Calibri" w:cs="Calibri"/>
          <w:sz w:val="22"/>
          <w:szCs w:val="22"/>
          <w:lang w:val="es-PE"/>
        </w:rPr>
      </w:pPr>
    </w:p>
    <w:p w14:paraId="33AB3C53" w14:textId="77777777" w:rsidR="00A50985" w:rsidRPr="00FC5F83" w:rsidRDefault="00A50985" w:rsidP="00FC5F83">
      <w:pPr>
        <w:spacing w:after="0" w:line="240" w:lineRule="auto"/>
        <w:jc w:val="both"/>
        <w:rPr>
          <w:rFonts w:ascii="Calibri" w:hAnsi="Calibri" w:cs="Calibri"/>
          <w:sz w:val="22"/>
          <w:szCs w:val="22"/>
          <w:lang w:val="es-PE"/>
        </w:rPr>
      </w:pPr>
    </w:p>
    <w:p w14:paraId="727B3F86" w14:textId="77777777" w:rsidR="00A50985" w:rsidRPr="00FC5F83" w:rsidRDefault="00A50985" w:rsidP="00FC5F83">
      <w:pPr>
        <w:spacing w:after="0" w:line="240" w:lineRule="auto"/>
        <w:jc w:val="both"/>
        <w:rPr>
          <w:rFonts w:ascii="Calibri" w:hAnsi="Calibri" w:cs="Calibri"/>
          <w:sz w:val="22"/>
          <w:szCs w:val="22"/>
          <w:lang w:val="es-PE"/>
        </w:rPr>
      </w:pPr>
    </w:p>
    <w:p w14:paraId="3EE2DCC0" w14:textId="77777777" w:rsidR="00A50985" w:rsidRPr="00FC5F83" w:rsidRDefault="00A50985" w:rsidP="00FC5F83">
      <w:pPr>
        <w:spacing w:after="0" w:line="240" w:lineRule="auto"/>
        <w:jc w:val="both"/>
        <w:rPr>
          <w:rFonts w:ascii="Calibri" w:hAnsi="Calibri" w:cs="Calibri"/>
          <w:sz w:val="22"/>
          <w:szCs w:val="22"/>
          <w:lang w:val="es-PE"/>
        </w:rPr>
      </w:pPr>
    </w:p>
    <w:p w14:paraId="26F3F6B4" w14:textId="77777777" w:rsidR="00A50985" w:rsidRPr="00FC5F83" w:rsidRDefault="00A50985" w:rsidP="00FC5F83">
      <w:pPr>
        <w:spacing w:after="0" w:line="240" w:lineRule="auto"/>
        <w:jc w:val="both"/>
        <w:rPr>
          <w:rFonts w:ascii="Calibri" w:hAnsi="Calibri" w:cs="Calibri"/>
          <w:sz w:val="22"/>
          <w:szCs w:val="22"/>
          <w:lang w:val="es-PE"/>
        </w:rPr>
      </w:pPr>
    </w:p>
    <w:p w14:paraId="19ED6571" w14:textId="77777777" w:rsidR="00A50985" w:rsidRPr="00FC5F83" w:rsidRDefault="00A50985" w:rsidP="00FC5F83">
      <w:pPr>
        <w:spacing w:after="0" w:line="240" w:lineRule="auto"/>
        <w:jc w:val="both"/>
        <w:rPr>
          <w:rFonts w:ascii="Calibri" w:hAnsi="Calibri" w:cs="Calibri"/>
          <w:sz w:val="22"/>
          <w:szCs w:val="22"/>
          <w:lang w:val="es-PE"/>
        </w:rPr>
      </w:pPr>
    </w:p>
    <w:p w14:paraId="56A69F8A" w14:textId="77777777" w:rsidR="00A50985" w:rsidRPr="00FC5F83" w:rsidRDefault="00A50985" w:rsidP="00FC5F83">
      <w:pPr>
        <w:spacing w:after="0" w:line="240" w:lineRule="auto"/>
        <w:jc w:val="both"/>
        <w:rPr>
          <w:rFonts w:ascii="Calibri" w:hAnsi="Calibri" w:cs="Calibri"/>
          <w:sz w:val="22"/>
          <w:szCs w:val="22"/>
          <w:lang w:val="es-PE"/>
        </w:rPr>
      </w:pPr>
    </w:p>
    <w:p w14:paraId="665D2E85" w14:textId="77777777" w:rsidR="00A50985" w:rsidRPr="00FC5F83" w:rsidRDefault="00A50985" w:rsidP="00FC5F83">
      <w:pPr>
        <w:spacing w:after="0" w:line="240" w:lineRule="auto"/>
        <w:jc w:val="center"/>
        <w:rPr>
          <w:rFonts w:ascii="Calibri" w:hAnsi="Calibri" w:cs="Calibri"/>
          <w:sz w:val="28"/>
          <w:szCs w:val="28"/>
          <w:lang w:val="en-US"/>
        </w:rPr>
      </w:pPr>
      <w:r w:rsidRPr="00FC5F83">
        <w:rPr>
          <w:rFonts w:ascii="Calibri" w:hAnsi="Calibri" w:cs="Calibri"/>
          <w:b/>
          <w:bCs/>
          <w:sz w:val="28"/>
          <w:szCs w:val="28"/>
          <w:lang w:val="en-US"/>
        </w:rPr>
        <w:t>Vacancy</w:t>
      </w:r>
    </w:p>
    <w:p w14:paraId="210B37D2" w14:textId="77777777" w:rsidR="00FC5F83" w:rsidRDefault="00FC5F83" w:rsidP="00FC5F83">
      <w:pPr>
        <w:spacing w:after="0" w:line="240" w:lineRule="auto"/>
        <w:rPr>
          <w:rFonts w:ascii="Calibri" w:hAnsi="Calibri" w:cs="Calibri"/>
          <w:sz w:val="22"/>
          <w:szCs w:val="22"/>
          <w:lang w:val="en-US"/>
        </w:rPr>
      </w:pPr>
    </w:p>
    <w:p w14:paraId="1FCE9E4D" w14:textId="2596B0D9" w:rsidR="00A50985" w:rsidRPr="00FC5F83" w:rsidRDefault="00A50985" w:rsidP="00FC5F83">
      <w:pPr>
        <w:spacing w:after="0" w:line="240" w:lineRule="auto"/>
        <w:rPr>
          <w:rFonts w:ascii="Calibri" w:hAnsi="Calibri" w:cs="Calibri"/>
          <w:sz w:val="22"/>
          <w:szCs w:val="22"/>
          <w:lang w:val="en-US"/>
        </w:rPr>
      </w:pPr>
      <w:r w:rsidRPr="00FC5F83">
        <w:rPr>
          <w:rFonts w:ascii="Calibri" w:hAnsi="Calibri" w:cs="Calibri"/>
          <w:sz w:val="22"/>
          <w:szCs w:val="22"/>
          <w:lang w:val="en-US"/>
        </w:rPr>
        <w:t>Due to an opening at the Climate Centre, we are immediately seeking a:</w:t>
      </w:r>
    </w:p>
    <w:p w14:paraId="0D162594" w14:textId="77777777" w:rsidR="00FC5F83" w:rsidRDefault="00FC5F83" w:rsidP="00FC5F83">
      <w:pPr>
        <w:spacing w:after="0" w:line="240" w:lineRule="auto"/>
        <w:jc w:val="center"/>
        <w:rPr>
          <w:rFonts w:ascii="Calibri" w:hAnsi="Calibri" w:cs="Calibri"/>
          <w:b/>
          <w:bCs/>
          <w:lang w:val="en-US"/>
        </w:rPr>
      </w:pPr>
    </w:p>
    <w:p w14:paraId="549BBEB9" w14:textId="4AB4971E" w:rsidR="00A50985" w:rsidRPr="00FC5F83" w:rsidRDefault="00A50985" w:rsidP="00FC5F83">
      <w:pPr>
        <w:spacing w:after="0" w:line="240" w:lineRule="auto"/>
        <w:jc w:val="center"/>
        <w:rPr>
          <w:rFonts w:ascii="Calibri" w:hAnsi="Calibri" w:cs="Calibri"/>
          <w:lang w:val="en-US"/>
        </w:rPr>
      </w:pPr>
      <w:r w:rsidRPr="00FC5F83">
        <w:rPr>
          <w:rFonts w:ascii="Calibri" w:hAnsi="Calibri" w:cs="Calibri"/>
          <w:b/>
          <w:bCs/>
          <w:lang w:val="en-US"/>
        </w:rPr>
        <w:t>Specialist in Financial Mechanisms for Disaster Risk Reduction (DRR)</w:t>
      </w:r>
    </w:p>
    <w:p w14:paraId="4D3A2545" w14:textId="77777777" w:rsidR="00FC5F83" w:rsidRDefault="00FC5F83" w:rsidP="00FC5F83">
      <w:pPr>
        <w:spacing w:after="0" w:line="240" w:lineRule="auto"/>
        <w:jc w:val="both"/>
        <w:rPr>
          <w:rFonts w:ascii="Calibri" w:hAnsi="Calibri" w:cs="Calibri"/>
          <w:b/>
          <w:bCs/>
          <w:sz w:val="22"/>
          <w:szCs w:val="22"/>
          <w:lang w:val="en-US"/>
        </w:rPr>
      </w:pPr>
    </w:p>
    <w:p w14:paraId="75F0955F" w14:textId="4669359A" w:rsidR="00A50985" w:rsidRPr="00FC5F83" w:rsidRDefault="00A50985" w:rsidP="00FC5F83">
      <w:pPr>
        <w:spacing w:after="0" w:line="240" w:lineRule="auto"/>
        <w:jc w:val="both"/>
        <w:rPr>
          <w:rFonts w:ascii="Calibri" w:hAnsi="Calibri" w:cs="Calibri"/>
          <w:sz w:val="22"/>
          <w:szCs w:val="22"/>
          <w:lang w:val="en-US"/>
        </w:rPr>
      </w:pPr>
      <w:r w:rsidRPr="00FC5F83">
        <w:rPr>
          <w:rFonts w:ascii="Calibri" w:hAnsi="Calibri" w:cs="Calibri"/>
          <w:b/>
          <w:bCs/>
          <w:sz w:val="22"/>
          <w:szCs w:val="22"/>
          <w:lang w:val="en-US"/>
        </w:rPr>
        <w:t>Introduction</w:t>
      </w:r>
    </w:p>
    <w:p w14:paraId="299F595F" w14:textId="77777777" w:rsidR="00A50985" w:rsidRPr="00FC5F83" w:rsidRDefault="00A50985" w:rsidP="00FC5F83">
      <w:pPr>
        <w:spacing w:after="0" w:line="240" w:lineRule="auto"/>
        <w:jc w:val="both"/>
        <w:rPr>
          <w:rFonts w:ascii="Calibri" w:hAnsi="Calibri" w:cs="Calibri"/>
          <w:sz w:val="22"/>
          <w:szCs w:val="22"/>
          <w:lang w:val="en-US"/>
        </w:rPr>
      </w:pPr>
      <w:r w:rsidRPr="00FC5F83">
        <w:rPr>
          <w:rFonts w:ascii="Calibri" w:hAnsi="Calibri" w:cs="Calibri"/>
          <w:sz w:val="22"/>
          <w:szCs w:val="22"/>
          <w:lang w:val="en-US"/>
        </w:rPr>
        <w:t>The Red Cross Red Crescent Climate Centre is the specialized branch of the International Red Cross and Red Crescent Movement in the field of climate change and climate-related disasters. The Centre’s mission is to assist the Red Cross and Red Crescent Movement and its partners in reducing the impacts of climate change and extreme weather events on vulnerable people.</w:t>
      </w:r>
    </w:p>
    <w:p w14:paraId="617C87EE" w14:textId="77777777" w:rsidR="00FC5F83" w:rsidRDefault="00FC5F83" w:rsidP="00FC5F83">
      <w:pPr>
        <w:spacing w:after="0" w:line="240" w:lineRule="auto"/>
        <w:jc w:val="both"/>
        <w:rPr>
          <w:rFonts w:ascii="Calibri" w:hAnsi="Calibri" w:cs="Calibri"/>
          <w:sz w:val="22"/>
          <w:szCs w:val="22"/>
          <w:lang w:val="en-US"/>
        </w:rPr>
      </w:pPr>
    </w:p>
    <w:p w14:paraId="61344EBA" w14:textId="25AC63C7" w:rsidR="00A50985" w:rsidRPr="00FC5F83" w:rsidRDefault="00A50985" w:rsidP="00FC5F83">
      <w:pPr>
        <w:spacing w:after="0" w:line="240" w:lineRule="auto"/>
        <w:jc w:val="both"/>
        <w:rPr>
          <w:rFonts w:ascii="Calibri" w:hAnsi="Calibri" w:cs="Calibri"/>
          <w:sz w:val="22"/>
          <w:szCs w:val="22"/>
          <w:lang w:val="en-US"/>
        </w:rPr>
      </w:pPr>
      <w:r w:rsidRPr="00FC5F83">
        <w:rPr>
          <w:rFonts w:ascii="Calibri" w:hAnsi="Calibri" w:cs="Calibri"/>
          <w:sz w:val="22"/>
          <w:szCs w:val="22"/>
          <w:lang w:val="en-US"/>
        </w:rPr>
        <w:t>The Climate Centre consists of an enthusiastic team that guides a growing network of consultants worldwide in integrating climate risks into their work. The Centre works closely with the Netherlands Red Cross, the International Federation of Red Cross and Red Crescent Societies (IFRC), and the International Committee of the Red Cross (ICRC).</w:t>
      </w:r>
    </w:p>
    <w:p w14:paraId="67A69642" w14:textId="77777777" w:rsidR="00FC5F83" w:rsidRDefault="00FC5F83" w:rsidP="00FC5F83">
      <w:pPr>
        <w:spacing w:after="0" w:line="240" w:lineRule="auto"/>
        <w:jc w:val="both"/>
        <w:rPr>
          <w:rFonts w:ascii="Calibri" w:hAnsi="Calibri" w:cs="Calibri"/>
          <w:b/>
          <w:bCs/>
          <w:sz w:val="22"/>
          <w:szCs w:val="22"/>
          <w:lang w:val="en-US"/>
        </w:rPr>
      </w:pPr>
    </w:p>
    <w:p w14:paraId="2EBD1EC5" w14:textId="0177AFF9" w:rsidR="00A50985" w:rsidRPr="00FC5F83" w:rsidRDefault="00A50985" w:rsidP="00FC5F83">
      <w:pPr>
        <w:spacing w:after="0" w:line="240" w:lineRule="auto"/>
        <w:jc w:val="both"/>
        <w:rPr>
          <w:rFonts w:ascii="Calibri" w:hAnsi="Calibri" w:cs="Calibri"/>
          <w:sz w:val="22"/>
          <w:szCs w:val="22"/>
          <w:lang w:val="en-US"/>
        </w:rPr>
      </w:pPr>
      <w:r w:rsidRPr="00FC5F83">
        <w:rPr>
          <w:rFonts w:ascii="Calibri" w:hAnsi="Calibri" w:cs="Calibri"/>
          <w:b/>
          <w:bCs/>
          <w:sz w:val="22"/>
          <w:szCs w:val="22"/>
          <w:lang w:val="en-US"/>
        </w:rPr>
        <w:t>Project Background</w:t>
      </w:r>
    </w:p>
    <w:p w14:paraId="2852464E" w14:textId="77777777" w:rsidR="00A50985" w:rsidRPr="00FC5F83" w:rsidRDefault="00A50985" w:rsidP="00FC5F83">
      <w:pPr>
        <w:spacing w:after="0" w:line="240" w:lineRule="auto"/>
        <w:jc w:val="both"/>
        <w:rPr>
          <w:rFonts w:ascii="Calibri" w:hAnsi="Calibri" w:cs="Calibri"/>
          <w:sz w:val="22"/>
          <w:szCs w:val="22"/>
          <w:lang w:val="en-US"/>
        </w:rPr>
      </w:pPr>
      <w:r w:rsidRPr="00FC5F83">
        <w:rPr>
          <w:rFonts w:ascii="Calibri" w:hAnsi="Calibri" w:cs="Calibri"/>
          <w:sz w:val="22"/>
          <w:szCs w:val="22"/>
          <w:lang w:val="en-US"/>
        </w:rPr>
        <w:t>Despite budget allocations at both national and sub-national levels for Disaster Risk Management (DRM), Peru and Ecuador face significant challenges. In both countries, a more efficient use of available resources will not only yield better outcomes for vulnerable and disaster-affected populations but also strengthen the case for prioritizing DRM within national and sub-national budgets. This is crucial as disasters become increasingly exacerbated by climate change.</w:t>
      </w:r>
    </w:p>
    <w:p w14:paraId="1BE6D3FA" w14:textId="77777777" w:rsidR="00FC5F83" w:rsidRDefault="00FC5F83" w:rsidP="00FC5F83">
      <w:pPr>
        <w:spacing w:after="0" w:line="240" w:lineRule="auto"/>
        <w:jc w:val="both"/>
        <w:rPr>
          <w:rFonts w:ascii="Calibri" w:hAnsi="Calibri" w:cs="Calibri"/>
          <w:sz w:val="22"/>
          <w:szCs w:val="22"/>
          <w:lang w:val="en-US"/>
        </w:rPr>
      </w:pPr>
    </w:p>
    <w:p w14:paraId="775FF6E6" w14:textId="7CDF41A8" w:rsidR="00A50985" w:rsidRPr="00FC5F83" w:rsidRDefault="00A50985" w:rsidP="00FC5F83">
      <w:pPr>
        <w:spacing w:after="0" w:line="240" w:lineRule="auto"/>
        <w:jc w:val="both"/>
        <w:rPr>
          <w:rFonts w:ascii="Calibri" w:hAnsi="Calibri" w:cs="Calibri"/>
          <w:sz w:val="22"/>
          <w:szCs w:val="22"/>
          <w:lang w:val="en-US"/>
        </w:rPr>
      </w:pPr>
      <w:r w:rsidRPr="00FC5F83">
        <w:rPr>
          <w:rFonts w:ascii="Calibri" w:hAnsi="Calibri" w:cs="Calibri"/>
          <w:sz w:val="22"/>
          <w:szCs w:val="22"/>
          <w:lang w:val="en-US"/>
        </w:rPr>
        <w:t>Historically, the focus has been on disaster response, with limited investment in prevention and mitigation, leading to insufficient risk prevention and mitigation funding. Mobilizing and executing resources for risk management is key to building disaster resilience. Peru and Ecuador, as part of the Andean countries highly vulnerable to climate change and natural disaster risks, face significant burdens related to disaster risk, requiring more effective management of financial mechanisms for DRM. This consultancy aims to conduct a comprehensive analysis of existing financial mechanisms for DRM in Peru and Ecuador (both national and sub-national), including an assessment of institutional challenges.</w:t>
      </w:r>
    </w:p>
    <w:p w14:paraId="2FE047A4" w14:textId="77777777" w:rsidR="00FC5F83" w:rsidRDefault="00FC5F83" w:rsidP="00FC5F83">
      <w:pPr>
        <w:spacing w:after="0" w:line="240" w:lineRule="auto"/>
        <w:jc w:val="both"/>
        <w:rPr>
          <w:rFonts w:ascii="Calibri" w:hAnsi="Calibri" w:cs="Calibri"/>
          <w:b/>
          <w:bCs/>
          <w:sz w:val="22"/>
          <w:szCs w:val="22"/>
          <w:lang w:val="en-US"/>
        </w:rPr>
      </w:pPr>
    </w:p>
    <w:p w14:paraId="378FCA38" w14:textId="015EE0BC" w:rsidR="00A50985" w:rsidRPr="00FC5F83" w:rsidRDefault="00A50985" w:rsidP="00FC5F83">
      <w:pPr>
        <w:spacing w:after="0" w:line="240" w:lineRule="auto"/>
        <w:jc w:val="both"/>
        <w:rPr>
          <w:rFonts w:ascii="Calibri" w:hAnsi="Calibri" w:cs="Calibri"/>
          <w:sz w:val="22"/>
          <w:szCs w:val="22"/>
          <w:lang w:val="en-US"/>
        </w:rPr>
      </w:pPr>
      <w:r w:rsidRPr="00FC5F83">
        <w:rPr>
          <w:rFonts w:ascii="Calibri" w:hAnsi="Calibri" w:cs="Calibri"/>
          <w:b/>
          <w:bCs/>
          <w:sz w:val="22"/>
          <w:szCs w:val="22"/>
          <w:lang w:val="en-US"/>
        </w:rPr>
        <w:t>Objective</w:t>
      </w:r>
    </w:p>
    <w:p w14:paraId="224D9924" w14:textId="77777777" w:rsidR="00A50985" w:rsidRPr="00FC5F83" w:rsidRDefault="00A50985" w:rsidP="00FC5F83">
      <w:pPr>
        <w:spacing w:after="0" w:line="240" w:lineRule="auto"/>
        <w:jc w:val="both"/>
        <w:rPr>
          <w:rFonts w:ascii="Calibri" w:hAnsi="Calibri" w:cs="Calibri"/>
          <w:sz w:val="22"/>
          <w:szCs w:val="22"/>
          <w:lang w:val="en-US"/>
        </w:rPr>
      </w:pPr>
      <w:r w:rsidRPr="00FC5F83">
        <w:rPr>
          <w:rFonts w:ascii="Calibri" w:hAnsi="Calibri" w:cs="Calibri"/>
          <w:sz w:val="22"/>
          <w:szCs w:val="22"/>
          <w:lang w:val="en-US"/>
        </w:rPr>
        <w:t>The project aims to improve sub-national governments’ access to financial mechanisms related to disaster prevention, mitigation, and preparedness. This initiative will enhance community resilience to disasters by strengthening local government capacities, and support prioritization of DRM within national and sub-national budgets.</w:t>
      </w:r>
    </w:p>
    <w:p w14:paraId="2997475C" w14:textId="77777777" w:rsidR="00FC5F83" w:rsidRDefault="00FC5F83" w:rsidP="00FC5F83">
      <w:pPr>
        <w:spacing w:after="0" w:line="240" w:lineRule="auto"/>
        <w:jc w:val="both"/>
        <w:rPr>
          <w:rFonts w:ascii="Calibri" w:hAnsi="Calibri" w:cs="Calibri"/>
          <w:b/>
          <w:bCs/>
          <w:sz w:val="22"/>
          <w:szCs w:val="22"/>
          <w:lang w:val="en-US"/>
        </w:rPr>
      </w:pPr>
    </w:p>
    <w:p w14:paraId="15F8C8E8" w14:textId="4A293306" w:rsidR="00A50985" w:rsidRPr="00FC5F83" w:rsidRDefault="00A50985" w:rsidP="00FC5F83">
      <w:pPr>
        <w:spacing w:after="0" w:line="240" w:lineRule="auto"/>
        <w:jc w:val="both"/>
        <w:rPr>
          <w:rFonts w:ascii="Calibri" w:hAnsi="Calibri" w:cs="Calibri"/>
          <w:sz w:val="22"/>
          <w:szCs w:val="22"/>
          <w:lang w:val="en-US"/>
        </w:rPr>
      </w:pPr>
      <w:r w:rsidRPr="00FC5F83">
        <w:rPr>
          <w:rFonts w:ascii="Calibri" w:hAnsi="Calibri" w:cs="Calibri"/>
          <w:b/>
          <w:bCs/>
          <w:sz w:val="22"/>
          <w:szCs w:val="22"/>
          <w:lang w:val="en-US"/>
        </w:rPr>
        <w:t>Scope of Work</w:t>
      </w:r>
    </w:p>
    <w:p w14:paraId="0440230F" w14:textId="77777777" w:rsidR="00A50985" w:rsidRPr="00FC5F83" w:rsidRDefault="00A50985" w:rsidP="00FC5F83">
      <w:pPr>
        <w:spacing w:after="0" w:line="240" w:lineRule="auto"/>
        <w:jc w:val="both"/>
        <w:rPr>
          <w:rFonts w:ascii="Calibri" w:hAnsi="Calibri" w:cs="Calibri"/>
          <w:sz w:val="22"/>
          <w:szCs w:val="22"/>
          <w:lang w:val="en-US"/>
        </w:rPr>
      </w:pPr>
      <w:r w:rsidRPr="00FC5F83">
        <w:rPr>
          <w:rFonts w:ascii="Calibri" w:hAnsi="Calibri" w:cs="Calibri"/>
          <w:sz w:val="22"/>
          <w:szCs w:val="22"/>
          <w:lang w:val="en-US"/>
        </w:rPr>
        <w:t>The specialist will be responsible for:</w:t>
      </w:r>
    </w:p>
    <w:p w14:paraId="2B8DA176" w14:textId="77777777" w:rsidR="00A50985" w:rsidRPr="00FC5F83" w:rsidRDefault="00A50985" w:rsidP="00FC5F83">
      <w:pPr>
        <w:numPr>
          <w:ilvl w:val="0"/>
          <w:numId w:val="24"/>
        </w:numPr>
        <w:spacing w:after="0" w:line="240" w:lineRule="auto"/>
        <w:jc w:val="both"/>
        <w:rPr>
          <w:rFonts w:ascii="Calibri" w:hAnsi="Calibri" w:cs="Calibri"/>
          <w:sz w:val="22"/>
          <w:szCs w:val="22"/>
          <w:lang w:val="en-US"/>
        </w:rPr>
      </w:pPr>
      <w:r w:rsidRPr="00FC5F83">
        <w:rPr>
          <w:rFonts w:ascii="Calibri" w:hAnsi="Calibri" w:cs="Calibri"/>
          <w:b/>
          <w:bCs/>
          <w:sz w:val="22"/>
          <w:szCs w:val="22"/>
          <w:lang w:val="en-US"/>
        </w:rPr>
        <w:t>Context Analysis</w:t>
      </w:r>
      <w:r w:rsidRPr="00FC5F83">
        <w:rPr>
          <w:rFonts w:ascii="Calibri" w:hAnsi="Calibri" w:cs="Calibri"/>
          <w:sz w:val="22"/>
          <w:szCs w:val="22"/>
          <w:lang w:val="en-US"/>
        </w:rPr>
        <w:t>: Assess the current framework of financial mechanisms for disaster risk reduction in both countries, including identifying historical, existing, and planned financial instruments in national and sub-national governments in Peru and Ecuador. Include a comparative section with other countries in the region that have successfully implemented similar financial instruments to identify best practices and lessons learned applicable to Peru and Ecuador.</w:t>
      </w:r>
    </w:p>
    <w:p w14:paraId="7377E961" w14:textId="77777777" w:rsidR="00A50985" w:rsidRPr="00FC5F83" w:rsidRDefault="00A50985" w:rsidP="00FC5F83">
      <w:pPr>
        <w:numPr>
          <w:ilvl w:val="0"/>
          <w:numId w:val="24"/>
        </w:numPr>
        <w:spacing w:after="0" w:line="240" w:lineRule="auto"/>
        <w:jc w:val="both"/>
        <w:rPr>
          <w:rFonts w:ascii="Calibri" w:hAnsi="Calibri" w:cs="Calibri"/>
          <w:sz w:val="22"/>
          <w:szCs w:val="22"/>
          <w:lang w:val="en-US"/>
        </w:rPr>
      </w:pPr>
      <w:r w:rsidRPr="00FC5F83">
        <w:rPr>
          <w:rFonts w:ascii="Calibri" w:hAnsi="Calibri" w:cs="Calibri"/>
          <w:b/>
          <w:bCs/>
          <w:sz w:val="22"/>
          <w:szCs w:val="22"/>
          <w:lang w:val="en-US"/>
        </w:rPr>
        <w:lastRenderedPageBreak/>
        <w:t>SWOT and PESTEL Analysis</w:t>
      </w:r>
      <w:r w:rsidRPr="00FC5F83">
        <w:rPr>
          <w:rFonts w:ascii="Calibri" w:hAnsi="Calibri" w:cs="Calibri"/>
          <w:sz w:val="22"/>
          <w:szCs w:val="22"/>
          <w:lang w:val="en-US"/>
        </w:rPr>
        <w:t>: Conduct an analysis to identify strengths, weaknesses, opportunities, and threats (SWOT) related to existing financial mechanisms, along with a political, economic, social, technological, ecological, and legal (PESTEL) analysis at the country level.</w:t>
      </w:r>
    </w:p>
    <w:p w14:paraId="5A41334F" w14:textId="77777777" w:rsidR="00A50985" w:rsidRPr="00FC5F83" w:rsidRDefault="00A50985" w:rsidP="00FC5F83">
      <w:pPr>
        <w:numPr>
          <w:ilvl w:val="0"/>
          <w:numId w:val="24"/>
        </w:numPr>
        <w:spacing w:after="0" w:line="240" w:lineRule="auto"/>
        <w:jc w:val="both"/>
        <w:rPr>
          <w:rFonts w:ascii="Calibri" w:hAnsi="Calibri" w:cs="Calibri"/>
          <w:sz w:val="22"/>
          <w:szCs w:val="22"/>
          <w:lang w:val="en-US"/>
        </w:rPr>
      </w:pPr>
      <w:r w:rsidRPr="00FC5F83">
        <w:rPr>
          <w:rFonts w:ascii="Calibri" w:hAnsi="Calibri" w:cs="Calibri"/>
          <w:b/>
          <w:bCs/>
          <w:sz w:val="22"/>
          <w:szCs w:val="22"/>
          <w:lang w:val="en-US"/>
        </w:rPr>
        <w:t>Financial Instrument Mapping</w:t>
      </w:r>
      <w:r w:rsidRPr="00FC5F83">
        <w:rPr>
          <w:rFonts w:ascii="Calibri" w:hAnsi="Calibri" w:cs="Calibri"/>
          <w:sz w:val="22"/>
          <w:szCs w:val="22"/>
          <w:lang w:val="en-US"/>
        </w:rPr>
        <w:t>: Analyze and map all available financial instruments, including public, public-private, and multilateral options, classifying their availability for different DRM processes and potential accessibility for national and sub-national governments in both countries. Examine accessibility levels for financial mechanisms over the past 5 years, identifying the main sectors or government levels that accessed them, the number of applications submitted versus approved, and the types of interventions funded.</w:t>
      </w:r>
    </w:p>
    <w:p w14:paraId="125A4E52" w14:textId="77777777" w:rsidR="00A50985" w:rsidRPr="00FC5F83" w:rsidRDefault="00A50985" w:rsidP="00FC5F83">
      <w:pPr>
        <w:numPr>
          <w:ilvl w:val="0"/>
          <w:numId w:val="24"/>
        </w:numPr>
        <w:spacing w:after="0" w:line="240" w:lineRule="auto"/>
        <w:jc w:val="both"/>
        <w:rPr>
          <w:rFonts w:ascii="Calibri" w:hAnsi="Calibri" w:cs="Calibri"/>
          <w:sz w:val="22"/>
          <w:szCs w:val="22"/>
          <w:lang w:val="en-US"/>
        </w:rPr>
      </w:pPr>
      <w:r w:rsidRPr="00FC5F83">
        <w:rPr>
          <w:rFonts w:ascii="Calibri" w:hAnsi="Calibri" w:cs="Calibri"/>
          <w:b/>
          <w:bCs/>
          <w:sz w:val="22"/>
          <w:szCs w:val="22"/>
          <w:lang w:val="en-US"/>
        </w:rPr>
        <w:t>Financial Risk Assessment</w:t>
      </w:r>
      <w:r w:rsidRPr="00FC5F83">
        <w:rPr>
          <w:rFonts w:ascii="Calibri" w:hAnsi="Calibri" w:cs="Calibri"/>
          <w:sz w:val="22"/>
          <w:szCs w:val="22"/>
          <w:lang w:val="en-US"/>
        </w:rPr>
        <w:t>: Evaluate financial risks associated with current mechanisms and propose mitigation strategies. Analyze external factors affecting financial stability and suggest measures to address these challenges.</w:t>
      </w:r>
    </w:p>
    <w:p w14:paraId="2D7B537E" w14:textId="77777777" w:rsidR="00A50985" w:rsidRPr="00FC5F83" w:rsidRDefault="00A50985" w:rsidP="00FC5F83">
      <w:pPr>
        <w:numPr>
          <w:ilvl w:val="0"/>
          <w:numId w:val="24"/>
        </w:numPr>
        <w:spacing w:after="0" w:line="240" w:lineRule="auto"/>
        <w:jc w:val="both"/>
        <w:rPr>
          <w:rFonts w:ascii="Calibri" w:hAnsi="Calibri" w:cs="Calibri"/>
          <w:sz w:val="22"/>
          <w:szCs w:val="22"/>
          <w:lang w:val="en-US"/>
        </w:rPr>
      </w:pPr>
      <w:r w:rsidRPr="00FC5F83">
        <w:rPr>
          <w:rFonts w:ascii="Calibri" w:hAnsi="Calibri" w:cs="Calibri"/>
          <w:b/>
          <w:bCs/>
          <w:sz w:val="22"/>
          <w:szCs w:val="22"/>
          <w:lang w:val="en-US"/>
        </w:rPr>
        <w:t>Strategy Development</w:t>
      </w:r>
      <w:r w:rsidRPr="00FC5F83">
        <w:rPr>
          <w:rFonts w:ascii="Calibri" w:hAnsi="Calibri" w:cs="Calibri"/>
          <w:sz w:val="22"/>
          <w:szCs w:val="22"/>
          <w:lang w:val="en-US"/>
        </w:rPr>
        <w:t>: Design strategies for implementing financial mechanisms that facilitate disaster preparedness and response, summarized in technical data sheets, flow charts, and infographics. Create a database with all analyzed instruments and information. Develop specific recommendations to improve access for sectoral and sub-national government entities to relevant and appropriate financial mechanisms for disaster risk management, considering national and international best practices and lessons learned from past experiences.</w:t>
      </w:r>
    </w:p>
    <w:p w14:paraId="6F3EC8FC" w14:textId="77777777" w:rsidR="00A50985" w:rsidRPr="00FC5F83" w:rsidRDefault="00A50985" w:rsidP="00FC5F83">
      <w:pPr>
        <w:numPr>
          <w:ilvl w:val="0"/>
          <w:numId w:val="24"/>
        </w:numPr>
        <w:spacing w:after="0" w:line="240" w:lineRule="auto"/>
        <w:jc w:val="both"/>
        <w:rPr>
          <w:rFonts w:ascii="Calibri" w:hAnsi="Calibri" w:cs="Calibri"/>
          <w:sz w:val="22"/>
          <w:szCs w:val="22"/>
          <w:lang w:val="en-US"/>
        </w:rPr>
      </w:pPr>
      <w:r w:rsidRPr="00FC5F83">
        <w:rPr>
          <w:rFonts w:ascii="Calibri" w:hAnsi="Calibri" w:cs="Calibri"/>
          <w:b/>
          <w:bCs/>
          <w:sz w:val="22"/>
          <w:szCs w:val="22"/>
          <w:lang w:val="en-US"/>
        </w:rPr>
        <w:t>Report Preparation and Presentation</w:t>
      </w:r>
      <w:r w:rsidRPr="00FC5F83">
        <w:rPr>
          <w:rFonts w:ascii="Calibri" w:hAnsi="Calibri" w:cs="Calibri"/>
          <w:sz w:val="22"/>
          <w:szCs w:val="22"/>
          <w:lang w:val="en-US"/>
        </w:rPr>
        <w:t>: Present reports with recommendations and action plans for implementing proposed mechanisms, and hold virtual presentations for the team and donors.</w:t>
      </w:r>
    </w:p>
    <w:p w14:paraId="33006D60" w14:textId="77777777" w:rsidR="00FC5F83" w:rsidRDefault="00FC5F83" w:rsidP="00FC5F83">
      <w:pPr>
        <w:spacing w:after="0" w:line="240" w:lineRule="auto"/>
        <w:jc w:val="both"/>
        <w:rPr>
          <w:rFonts w:ascii="Calibri" w:hAnsi="Calibri" w:cs="Calibri"/>
          <w:b/>
          <w:bCs/>
          <w:sz w:val="22"/>
          <w:szCs w:val="22"/>
          <w:lang w:val="en-US"/>
        </w:rPr>
      </w:pPr>
    </w:p>
    <w:p w14:paraId="56B15EEF" w14:textId="2B994BDF" w:rsidR="00A50985" w:rsidRPr="00FC5F83" w:rsidRDefault="00A50985" w:rsidP="00FC5F83">
      <w:pPr>
        <w:spacing w:after="0" w:line="240" w:lineRule="auto"/>
        <w:jc w:val="both"/>
        <w:rPr>
          <w:rFonts w:ascii="Calibri" w:hAnsi="Calibri" w:cs="Calibri"/>
          <w:sz w:val="22"/>
          <w:szCs w:val="22"/>
          <w:lang w:val="en-US"/>
        </w:rPr>
      </w:pPr>
      <w:r w:rsidRPr="00FC5F83">
        <w:rPr>
          <w:rFonts w:ascii="Calibri" w:hAnsi="Calibri" w:cs="Calibri"/>
          <w:b/>
          <w:bCs/>
          <w:sz w:val="22"/>
          <w:szCs w:val="22"/>
          <w:lang w:val="en-US"/>
        </w:rPr>
        <w:t>Expected Results</w:t>
      </w:r>
    </w:p>
    <w:p w14:paraId="6D93EC89" w14:textId="77777777" w:rsidR="00A50985" w:rsidRPr="00FC5F83" w:rsidRDefault="00A50985" w:rsidP="00FC5F83">
      <w:pPr>
        <w:numPr>
          <w:ilvl w:val="0"/>
          <w:numId w:val="25"/>
        </w:numPr>
        <w:spacing w:after="0" w:line="240" w:lineRule="auto"/>
        <w:jc w:val="both"/>
        <w:rPr>
          <w:rFonts w:ascii="Calibri" w:hAnsi="Calibri" w:cs="Calibri"/>
          <w:sz w:val="22"/>
          <w:szCs w:val="22"/>
          <w:lang w:val="en-US"/>
        </w:rPr>
      </w:pPr>
      <w:r w:rsidRPr="00FC5F83">
        <w:rPr>
          <w:rFonts w:ascii="Calibri" w:hAnsi="Calibri" w:cs="Calibri"/>
          <w:sz w:val="22"/>
          <w:szCs w:val="22"/>
          <w:lang w:val="en-US"/>
        </w:rPr>
        <w:t>A diagnostic report on the current state of financial mechanisms in Peru and Ecuador, covering initial findings from the analysis of mapped financial instruments and identified DRM gaps.</w:t>
      </w:r>
    </w:p>
    <w:p w14:paraId="5EE62B52" w14:textId="77777777" w:rsidR="00A50985" w:rsidRPr="00FC5F83" w:rsidRDefault="00A50985" w:rsidP="00FC5F83">
      <w:pPr>
        <w:numPr>
          <w:ilvl w:val="0"/>
          <w:numId w:val="25"/>
        </w:numPr>
        <w:spacing w:after="0" w:line="240" w:lineRule="auto"/>
        <w:jc w:val="both"/>
        <w:rPr>
          <w:rFonts w:ascii="Calibri" w:hAnsi="Calibri" w:cs="Calibri"/>
          <w:sz w:val="22"/>
          <w:szCs w:val="22"/>
          <w:lang w:val="en-US"/>
        </w:rPr>
      </w:pPr>
      <w:r w:rsidRPr="00FC5F83">
        <w:rPr>
          <w:rFonts w:ascii="Calibri" w:hAnsi="Calibri" w:cs="Calibri"/>
          <w:sz w:val="22"/>
          <w:szCs w:val="22"/>
          <w:lang w:val="en-US"/>
        </w:rPr>
        <w:t>A report with a database and flow charts attached as editable annexes.</w:t>
      </w:r>
    </w:p>
    <w:p w14:paraId="3F18C3D4" w14:textId="77777777" w:rsidR="00A50985" w:rsidRPr="00FC5F83" w:rsidRDefault="00A50985" w:rsidP="00FC5F83">
      <w:pPr>
        <w:numPr>
          <w:ilvl w:val="0"/>
          <w:numId w:val="25"/>
        </w:numPr>
        <w:spacing w:after="0" w:line="240" w:lineRule="auto"/>
        <w:jc w:val="both"/>
        <w:rPr>
          <w:rFonts w:ascii="Calibri" w:hAnsi="Calibri" w:cs="Calibri"/>
          <w:sz w:val="22"/>
          <w:szCs w:val="22"/>
          <w:lang w:val="en-US"/>
        </w:rPr>
      </w:pPr>
      <w:r w:rsidRPr="00FC5F83">
        <w:rPr>
          <w:rFonts w:ascii="Calibri" w:hAnsi="Calibri" w:cs="Calibri"/>
          <w:sz w:val="22"/>
          <w:szCs w:val="22"/>
          <w:lang w:val="en-US"/>
        </w:rPr>
        <w:t>A report proposing a methodology to address the identified gaps.</w:t>
      </w:r>
    </w:p>
    <w:p w14:paraId="341D6A18" w14:textId="77777777" w:rsidR="00A50985" w:rsidRPr="00FC5F83" w:rsidRDefault="00A50985" w:rsidP="00FC5F83">
      <w:pPr>
        <w:numPr>
          <w:ilvl w:val="0"/>
          <w:numId w:val="25"/>
        </w:numPr>
        <w:spacing w:after="0" w:line="240" w:lineRule="auto"/>
        <w:jc w:val="both"/>
        <w:rPr>
          <w:rFonts w:ascii="Calibri" w:hAnsi="Calibri" w:cs="Calibri"/>
          <w:sz w:val="22"/>
          <w:szCs w:val="22"/>
          <w:lang w:val="en-US"/>
        </w:rPr>
      </w:pPr>
      <w:r w:rsidRPr="00FC5F83">
        <w:rPr>
          <w:rFonts w:ascii="Calibri" w:hAnsi="Calibri" w:cs="Calibri"/>
          <w:sz w:val="22"/>
          <w:szCs w:val="22"/>
          <w:lang w:val="en-US"/>
        </w:rPr>
        <w:t>A final report detailing specific recommendations to improve sub-national governments' access to financial mechanisms for DRM, based on international best practices and lessons learned from past experiences.</w:t>
      </w:r>
    </w:p>
    <w:p w14:paraId="29B5EDD7" w14:textId="77777777" w:rsidR="00FC5F83" w:rsidRDefault="00FC5F83" w:rsidP="00FC5F83">
      <w:pPr>
        <w:spacing w:after="0" w:line="240" w:lineRule="auto"/>
        <w:jc w:val="both"/>
        <w:rPr>
          <w:rFonts w:ascii="Calibri" w:hAnsi="Calibri" w:cs="Calibri"/>
          <w:b/>
          <w:bCs/>
          <w:sz w:val="22"/>
          <w:szCs w:val="22"/>
          <w:lang w:val="en-US"/>
        </w:rPr>
      </w:pPr>
    </w:p>
    <w:p w14:paraId="677BD888" w14:textId="3270BAAB" w:rsidR="00A50985" w:rsidRPr="00FC5F83" w:rsidRDefault="00A50985" w:rsidP="00FC5F83">
      <w:pPr>
        <w:spacing w:after="0" w:line="240" w:lineRule="auto"/>
        <w:jc w:val="both"/>
        <w:rPr>
          <w:rFonts w:ascii="Calibri" w:hAnsi="Calibri" w:cs="Calibri"/>
          <w:sz w:val="22"/>
          <w:szCs w:val="22"/>
          <w:lang w:val="en-US"/>
        </w:rPr>
      </w:pPr>
      <w:r w:rsidRPr="00FC5F83">
        <w:rPr>
          <w:rFonts w:ascii="Calibri" w:hAnsi="Calibri" w:cs="Calibri"/>
          <w:b/>
          <w:bCs/>
          <w:sz w:val="22"/>
          <w:szCs w:val="22"/>
          <w:lang w:val="en-US"/>
        </w:rPr>
        <w:t>Methodology</w:t>
      </w:r>
    </w:p>
    <w:p w14:paraId="152ED3FE" w14:textId="77777777" w:rsidR="00A50985" w:rsidRPr="00FC5F83" w:rsidRDefault="00A50985" w:rsidP="00FC5F83">
      <w:pPr>
        <w:spacing w:after="0" w:line="240" w:lineRule="auto"/>
        <w:jc w:val="both"/>
        <w:rPr>
          <w:rFonts w:ascii="Calibri" w:hAnsi="Calibri" w:cs="Calibri"/>
          <w:sz w:val="22"/>
          <w:szCs w:val="22"/>
          <w:lang w:val="en-US"/>
        </w:rPr>
      </w:pPr>
      <w:r w:rsidRPr="00FC5F83">
        <w:rPr>
          <w:rFonts w:ascii="Calibri" w:hAnsi="Calibri" w:cs="Calibri"/>
          <w:sz w:val="22"/>
          <w:szCs w:val="22"/>
          <w:lang w:val="en-US"/>
        </w:rPr>
        <w:t>The specialist will use qualitative and quantitative methods, including:</w:t>
      </w:r>
    </w:p>
    <w:p w14:paraId="4087710B" w14:textId="77777777" w:rsidR="00A50985" w:rsidRPr="00FC5F83" w:rsidRDefault="00A50985" w:rsidP="00FC5F83">
      <w:pPr>
        <w:numPr>
          <w:ilvl w:val="0"/>
          <w:numId w:val="26"/>
        </w:numPr>
        <w:spacing w:after="0" w:line="240" w:lineRule="auto"/>
        <w:jc w:val="both"/>
        <w:rPr>
          <w:rFonts w:ascii="Calibri" w:hAnsi="Calibri" w:cs="Calibri"/>
          <w:sz w:val="22"/>
          <w:szCs w:val="22"/>
          <w:lang w:val="en-US"/>
        </w:rPr>
      </w:pPr>
      <w:r w:rsidRPr="00FC5F83">
        <w:rPr>
          <w:rFonts w:ascii="Calibri" w:hAnsi="Calibri" w:cs="Calibri"/>
          <w:sz w:val="22"/>
          <w:szCs w:val="22"/>
          <w:lang w:val="en-US"/>
        </w:rPr>
        <w:t>Review of national and international documents on financial mechanisms.</w:t>
      </w:r>
    </w:p>
    <w:p w14:paraId="27088E8F" w14:textId="77777777" w:rsidR="00A50985" w:rsidRPr="00FC5F83" w:rsidRDefault="00A50985" w:rsidP="00FC5F83">
      <w:pPr>
        <w:numPr>
          <w:ilvl w:val="0"/>
          <w:numId w:val="26"/>
        </w:numPr>
        <w:spacing w:after="0" w:line="240" w:lineRule="auto"/>
        <w:jc w:val="both"/>
        <w:rPr>
          <w:rFonts w:ascii="Calibri" w:hAnsi="Calibri" w:cs="Calibri"/>
          <w:sz w:val="22"/>
          <w:szCs w:val="22"/>
          <w:lang w:val="en-US"/>
        </w:rPr>
      </w:pPr>
      <w:r w:rsidRPr="00FC5F83">
        <w:rPr>
          <w:rFonts w:ascii="Calibri" w:hAnsi="Calibri" w:cs="Calibri"/>
          <w:sz w:val="22"/>
          <w:szCs w:val="22"/>
          <w:lang w:val="en-US"/>
        </w:rPr>
        <w:t>Interviews with key stakeholders from national and sub-national governments.</w:t>
      </w:r>
    </w:p>
    <w:p w14:paraId="0E51DC71" w14:textId="77777777" w:rsidR="00A50985" w:rsidRPr="00FC5F83" w:rsidRDefault="00A50985" w:rsidP="00FC5F83">
      <w:pPr>
        <w:numPr>
          <w:ilvl w:val="0"/>
          <w:numId w:val="26"/>
        </w:numPr>
        <w:spacing w:after="0" w:line="240" w:lineRule="auto"/>
        <w:jc w:val="both"/>
        <w:rPr>
          <w:rFonts w:ascii="Calibri" w:hAnsi="Calibri" w:cs="Calibri"/>
          <w:sz w:val="22"/>
          <w:szCs w:val="22"/>
          <w:lang w:val="en-US"/>
        </w:rPr>
      </w:pPr>
      <w:r w:rsidRPr="00FC5F83">
        <w:rPr>
          <w:rFonts w:ascii="Calibri" w:hAnsi="Calibri" w:cs="Calibri"/>
          <w:sz w:val="22"/>
          <w:szCs w:val="22"/>
          <w:lang w:val="en-US"/>
        </w:rPr>
        <w:t>Evidence-based analysis and diagnostics.</w:t>
      </w:r>
    </w:p>
    <w:p w14:paraId="7582A261" w14:textId="77777777" w:rsidR="00A50985" w:rsidRPr="00FC5F83" w:rsidRDefault="00A50985" w:rsidP="00FC5F83">
      <w:pPr>
        <w:numPr>
          <w:ilvl w:val="0"/>
          <w:numId w:val="26"/>
        </w:numPr>
        <w:spacing w:after="0" w:line="240" w:lineRule="auto"/>
        <w:jc w:val="both"/>
        <w:rPr>
          <w:rFonts w:ascii="Calibri" w:hAnsi="Calibri" w:cs="Calibri"/>
          <w:sz w:val="22"/>
          <w:szCs w:val="22"/>
          <w:lang w:val="en-US"/>
        </w:rPr>
      </w:pPr>
      <w:r w:rsidRPr="00FC5F83">
        <w:rPr>
          <w:rFonts w:ascii="Calibri" w:hAnsi="Calibri" w:cs="Calibri"/>
          <w:sz w:val="22"/>
          <w:szCs w:val="22"/>
          <w:lang w:val="en-US"/>
        </w:rPr>
        <w:t>Comparative analysis with other countries that have successfully applied financial mechanisms for DRM.</w:t>
      </w:r>
    </w:p>
    <w:p w14:paraId="0C9046FB" w14:textId="77777777" w:rsidR="00FC5F83" w:rsidRDefault="00FC5F83" w:rsidP="00FC5F83">
      <w:pPr>
        <w:spacing w:after="0" w:line="240" w:lineRule="auto"/>
        <w:jc w:val="both"/>
        <w:rPr>
          <w:rFonts w:ascii="Calibri" w:hAnsi="Calibri" w:cs="Calibri"/>
          <w:b/>
          <w:bCs/>
          <w:sz w:val="22"/>
          <w:szCs w:val="22"/>
          <w:lang w:val="en-US"/>
        </w:rPr>
      </w:pPr>
    </w:p>
    <w:p w14:paraId="2F9C6072" w14:textId="43722207" w:rsidR="00A50985" w:rsidRPr="00FC5F83" w:rsidRDefault="00A50985" w:rsidP="00FC5F83">
      <w:pPr>
        <w:spacing w:after="0" w:line="240" w:lineRule="auto"/>
        <w:jc w:val="both"/>
        <w:rPr>
          <w:rFonts w:ascii="Calibri" w:hAnsi="Calibri" w:cs="Calibri"/>
          <w:sz w:val="22"/>
          <w:szCs w:val="22"/>
          <w:lang w:val="en-US"/>
        </w:rPr>
      </w:pPr>
      <w:r w:rsidRPr="00FC5F83">
        <w:rPr>
          <w:rFonts w:ascii="Calibri" w:hAnsi="Calibri" w:cs="Calibri"/>
          <w:b/>
          <w:bCs/>
          <w:sz w:val="22"/>
          <w:szCs w:val="22"/>
          <w:lang w:val="en-US"/>
        </w:rPr>
        <w:t>Specialist Profile</w:t>
      </w:r>
    </w:p>
    <w:p w14:paraId="1D2CBCF9" w14:textId="77777777" w:rsidR="00A50985" w:rsidRPr="00FC5F83" w:rsidRDefault="00A50985" w:rsidP="00FC5F83">
      <w:pPr>
        <w:numPr>
          <w:ilvl w:val="0"/>
          <w:numId w:val="27"/>
        </w:numPr>
        <w:spacing w:after="0" w:line="240" w:lineRule="auto"/>
        <w:jc w:val="both"/>
        <w:rPr>
          <w:rFonts w:ascii="Calibri" w:hAnsi="Calibri" w:cs="Calibri"/>
          <w:sz w:val="22"/>
          <w:szCs w:val="22"/>
          <w:lang w:val="en-US"/>
        </w:rPr>
      </w:pPr>
      <w:r w:rsidRPr="00FC5F83">
        <w:rPr>
          <w:rFonts w:ascii="Calibri" w:hAnsi="Calibri" w:cs="Calibri"/>
          <w:b/>
          <w:bCs/>
          <w:sz w:val="22"/>
          <w:szCs w:val="22"/>
          <w:lang w:val="en-US"/>
        </w:rPr>
        <w:t>Education</w:t>
      </w:r>
      <w:r w:rsidRPr="00FC5F83">
        <w:rPr>
          <w:rFonts w:ascii="Calibri" w:hAnsi="Calibri" w:cs="Calibri"/>
          <w:sz w:val="22"/>
          <w:szCs w:val="22"/>
          <w:lang w:val="en-US"/>
        </w:rPr>
        <w:t>: Background in Economics, Engineering, Risk Management, or related fields.</w:t>
      </w:r>
    </w:p>
    <w:p w14:paraId="585A61D7" w14:textId="77777777" w:rsidR="00A50985" w:rsidRPr="00FC5F83" w:rsidRDefault="00A50985" w:rsidP="00FC5F83">
      <w:pPr>
        <w:numPr>
          <w:ilvl w:val="0"/>
          <w:numId w:val="27"/>
        </w:numPr>
        <w:spacing w:after="0" w:line="240" w:lineRule="auto"/>
        <w:jc w:val="both"/>
        <w:rPr>
          <w:rFonts w:ascii="Calibri" w:hAnsi="Calibri" w:cs="Calibri"/>
          <w:sz w:val="22"/>
          <w:szCs w:val="22"/>
          <w:lang w:val="en-US"/>
        </w:rPr>
      </w:pPr>
      <w:r w:rsidRPr="00FC5F83">
        <w:rPr>
          <w:rFonts w:ascii="Calibri" w:hAnsi="Calibri" w:cs="Calibri"/>
          <w:b/>
          <w:bCs/>
          <w:sz w:val="22"/>
          <w:szCs w:val="22"/>
          <w:lang w:val="en-US"/>
        </w:rPr>
        <w:t>Experience</w:t>
      </w:r>
      <w:r w:rsidRPr="00FC5F83">
        <w:rPr>
          <w:rFonts w:ascii="Calibri" w:hAnsi="Calibri" w:cs="Calibri"/>
          <w:sz w:val="22"/>
          <w:szCs w:val="22"/>
          <w:lang w:val="en-US"/>
        </w:rPr>
        <w:t>: Minimum of 7 years of proven experience in policy coordination and financial mechanisms for disaster risk management.</w:t>
      </w:r>
    </w:p>
    <w:p w14:paraId="1E685697" w14:textId="77777777" w:rsidR="00A50985" w:rsidRPr="00FC5F83" w:rsidRDefault="00A50985" w:rsidP="00FC5F83">
      <w:pPr>
        <w:numPr>
          <w:ilvl w:val="0"/>
          <w:numId w:val="27"/>
        </w:numPr>
        <w:spacing w:after="0" w:line="240" w:lineRule="auto"/>
        <w:jc w:val="both"/>
        <w:rPr>
          <w:rFonts w:ascii="Calibri" w:hAnsi="Calibri" w:cs="Calibri"/>
          <w:sz w:val="22"/>
          <w:szCs w:val="22"/>
          <w:lang w:val="en-US"/>
        </w:rPr>
      </w:pPr>
      <w:r w:rsidRPr="00FC5F83">
        <w:rPr>
          <w:rFonts w:ascii="Calibri" w:hAnsi="Calibri" w:cs="Calibri"/>
          <w:b/>
          <w:bCs/>
          <w:sz w:val="22"/>
          <w:szCs w:val="22"/>
          <w:lang w:val="en-US"/>
        </w:rPr>
        <w:t>Knowledge</w:t>
      </w:r>
      <w:r w:rsidRPr="00FC5F83">
        <w:rPr>
          <w:rFonts w:ascii="Calibri" w:hAnsi="Calibri" w:cs="Calibri"/>
          <w:sz w:val="22"/>
          <w:szCs w:val="22"/>
          <w:lang w:val="en-US"/>
        </w:rPr>
        <w:t>: Familiarity with the context of Peru and Ecuador, as well as international DRM regulations.</w:t>
      </w:r>
    </w:p>
    <w:p w14:paraId="23CE9E66" w14:textId="77777777" w:rsidR="00A50985" w:rsidRPr="00FC5F83" w:rsidRDefault="00A50985" w:rsidP="00FC5F83">
      <w:pPr>
        <w:numPr>
          <w:ilvl w:val="0"/>
          <w:numId w:val="27"/>
        </w:numPr>
        <w:spacing w:after="0" w:line="240" w:lineRule="auto"/>
        <w:jc w:val="both"/>
        <w:rPr>
          <w:rFonts w:ascii="Calibri" w:hAnsi="Calibri" w:cs="Calibri"/>
          <w:sz w:val="22"/>
          <w:szCs w:val="22"/>
          <w:lang w:val="en-US"/>
        </w:rPr>
      </w:pPr>
      <w:r w:rsidRPr="00FC5F83">
        <w:rPr>
          <w:rFonts w:ascii="Calibri" w:hAnsi="Calibri" w:cs="Calibri"/>
          <w:b/>
          <w:bCs/>
          <w:sz w:val="22"/>
          <w:szCs w:val="22"/>
          <w:lang w:val="en-US"/>
        </w:rPr>
        <w:t>Skills</w:t>
      </w:r>
      <w:r w:rsidRPr="00FC5F83">
        <w:rPr>
          <w:rFonts w:ascii="Calibri" w:hAnsi="Calibri" w:cs="Calibri"/>
          <w:sz w:val="22"/>
          <w:szCs w:val="22"/>
          <w:lang w:val="en-US"/>
        </w:rPr>
        <w:t>: Excellent communication and facilitation skills, strong time management, and writing skills.</w:t>
      </w:r>
    </w:p>
    <w:p w14:paraId="489F63BB" w14:textId="77777777" w:rsidR="00A50985" w:rsidRPr="00FC5F83" w:rsidRDefault="00A50985" w:rsidP="00FC5F83">
      <w:pPr>
        <w:numPr>
          <w:ilvl w:val="0"/>
          <w:numId w:val="27"/>
        </w:numPr>
        <w:spacing w:after="0" w:line="240" w:lineRule="auto"/>
        <w:jc w:val="both"/>
        <w:rPr>
          <w:rFonts w:ascii="Calibri" w:hAnsi="Calibri" w:cs="Calibri"/>
          <w:sz w:val="22"/>
          <w:szCs w:val="22"/>
          <w:lang w:val="en-US"/>
        </w:rPr>
      </w:pPr>
      <w:r w:rsidRPr="00FC5F83">
        <w:rPr>
          <w:rFonts w:ascii="Calibri" w:hAnsi="Calibri" w:cs="Calibri"/>
          <w:b/>
          <w:bCs/>
          <w:sz w:val="22"/>
          <w:szCs w:val="22"/>
          <w:lang w:val="en-US"/>
        </w:rPr>
        <w:t>Location</w:t>
      </w:r>
      <w:r w:rsidRPr="00FC5F83">
        <w:rPr>
          <w:rFonts w:ascii="Calibri" w:hAnsi="Calibri" w:cs="Calibri"/>
          <w:sz w:val="22"/>
          <w:szCs w:val="22"/>
          <w:lang w:val="en-US"/>
        </w:rPr>
        <w:t>: Consultant must reside in Peru or Ecuador.</w:t>
      </w:r>
    </w:p>
    <w:p w14:paraId="25C1CB03" w14:textId="77777777" w:rsidR="00A50985" w:rsidRPr="00FC5F83" w:rsidRDefault="00A50985" w:rsidP="00FC5F83">
      <w:pPr>
        <w:numPr>
          <w:ilvl w:val="0"/>
          <w:numId w:val="27"/>
        </w:numPr>
        <w:spacing w:after="0" w:line="240" w:lineRule="auto"/>
        <w:jc w:val="both"/>
        <w:rPr>
          <w:rFonts w:ascii="Calibri" w:hAnsi="Calibri" w:cs="Calibri"/>
          <w:sz w:val="22"/>
          <w:szCs w:val="22"/>
          <w:lang w:val="en-US"/>
        </w:rPr>
      </w:pPr>
      <w:r w:rsidRPr="00FC5F83">
        <w:rPr>
          <w:rFonts w:ascii="Calibri" w:hAnsi="Calibri" w:cs="Calibri"/>
          <w:b/>
          <w:bCs/>
          <w:sz w:val="22"/>
          <w:szCs w:val="22"/>
          <w:lang w:val="en-US"/>
        </w:rPr>
        <w:t>Languages</w:t>
      </w:r>
      <w:r w:rsidRPr="00FC5F83">
        <w:rPr>
          <w:rFonts w:ascii="Calibri" w:hAnsi="Calibri" w:cs="Calibri"/>
          <w:sz w:val="22"/>
          <w:szCs w:val="22"/>
          <w:lang w:val="en-US"/>
        </w:rPr>
        <w:t>: Proficiency in spoken and written Spanish is essential; proficiency in English is also required.</w:t>
      </w:r>
    </w:p>
    <w:p w14:paraId="1695EFE9" w14:textId="77777777" w:rsidR="00A50985" w:rsidRPr="00FC5F83" w:rsidRDefault="00A50985" w:rsidP="00FC5F83">
      <w:pPr>
        <w:spacing w:after="0" w:line="240" w:lineRule="auto"/>
        <w:jc w:val="both"/>
        <w:rPr>
          <w:rFonts w:ascii="Calibri" w:hAnsi="Calibri" w:cs="Calibri"/>
          <w:sz w:val="22"/>
          <w:szCs w:val="22"/>
          <w:lang w:val="en-US"/>
        </w:rPr>
      </w:pPr>
      <w:r w:rsidRPr="00FC5F83">
        <w:rPr>
          <w:rFonts w:ascii="Calibri" w:hAnsi="Calibri" w:cs="Calibri"/>
          <w:sz w:val="22"/>
          <w:szCs w:val="22"/>
          <w:lang w:val="en-US"/>
        </w:rPr>
        <w:lastRenderedPageBreak/>
        <w:t>We value diversity in backgrounds and experiences and encourage individuals from all cultural backgrounds, religions, gender identities, sexual orientations, and age groups to apply.</w:t>
      </w:r>
    </w:p>
    <w:p w14:paraId="0DF1DA33" w14:textId="77777777" w:rsidR="00FC5F83" w:rsidRDefault="00FC5F83" w:rsidP="00FC5F83">
      <w:pPr>
        <w:spacing w:after="0" w:line="240" w:lineRule="auto"/>
        <w:jc w:val="both"/>
        <w:rPr>
          <w:rFonts w:ascii="Calibri" w:hAnsi="Calibri" w:cs="Calibri"/>
          <w:b/>
          <w:bCs/>
          <w:sz w:val="22"/>
          <w:szCs w:val="22"/>
          <w:lang w:val="en-US"/>
        </w:rPr>
      </w:pPr>
    </w:p>
    <w:p w14:paraId="11216B81" w14:textId="7444FF68" w:rsidR="00A50985" w:rsidRPr="00FC5F83" w:rsidRDefault="00A50985" w:rsidP="00FC5F83">
      <w:pPr>
        <w:spacing w:after="0" w:line="240" w:lineRule="auto"/>
        <w:jc w:val="both"/>
        <w:rPr>
          <w:rFonts w:ascii="Calibri" w:hAnsi="Calibri" w:cs="Calibri"/>
          <w:sz w:val="22"/>
          <w:szCs w:val="22"/>
          <w:lang w:val="en-US"/>
        </w:rPr>
      </w:pPr>
      <w:r w:rsidRPr="00FC5F83">
        <w:rPr>
          <w:rFonts w:ascii="Calibri" w:hAnsi="Calibri" w:cs="Calibri"/>
          <w:b/>
          <w:bCs/>
          <w:sz w:val="22"/>
          <w:szCs w:val="22"/>
          <w:lang w:val="en-US"/>
        </w:rPr>
        <w:t xml:space="preserve">What </w:t>
      </w:r>
      <w:r w:rsidR="00FC5F83">
        <w:rPr>
          <w:rFonts w:ascii="Calibri" w:hAnsi="Calibri" w:cs="Calibri"/>
          <w:b/>
          <w:bCs/>
          <w:sz w:val="22"/>
          <w:szCs w:val="22"/>
          <w:lang w:val="en-US"/>
        </w:rPr>
        <w:t>w</w:t>
      </w:r>
      <w:r w:rsidRPr="00FC5F83">
        <w:rPr>
          <w:rFonts w:ascii="Calibri" w:hAnsi="Calibri" w:cs="Calibri"/>
          <w:b/>
          <w:bCs/>
          <w:sz w:val="22"/>
          <w:szCs w:val="22"/>
          <w:lang w:val="en-US"/>
        </w:rPr>
        <w:t xml:space="preserve">e </w:t>
      </w:r>
      <w:r w:rsidR="00FC5F83">
        <w:rPr>
          <w:rFonts w:ascii="Calibri" w:hAnsi="Calibri" w:cs="Calibri"/>
          <w:b/>
          <w:bCs/>
          <w:sz w:val="22"/>
          <w:szCs w:val="22"/>
          <w:lang w:val="en-US"/>
        </w:rPr>
        <w:t>o</w:t>
      </w:r>
      <w:r w:rsidRPr="00FC5F83">
        <w:rPr>
          <w:rFonts w:ascii="Calibri" w:hAnsi="Calibri" w:cs="Calibri"/>
          <w:b/>
          <w:bCs/>
          <w:sz w:val="22"/>
          <w:szCs w:val="22"/>
          <w:lang w:val="en-US"/>
        </w:rPr>
        <w:t>ffer</w:t>
      </w:r>
    </w:p>
    <w:p w14:paraId="4A25EDA2" w14:textId="2D8C7625" w:rsidR="00A50985" w:rsidRPr="00FC5F83" w:rsidRDefault="00A50985" w:rsidP="00FC5F83">
      <w:pPr>
        <w:spacing w:after="0" w:line="240" w:lineRule="auto"/>
        <w:jc w:val="both"/>
        <w:rPr>
          <w:rFonts w:ascii="Calibri" w:hAnsi="Calibri" w:cs="Calibri"/>
          <w:sz w:val="22"/>
          <w:szCs w:val="22"/>
          <w:lang w:val="en-US"/>
        </w:rPr>
      </w:pPr>
      <w:r w:rsidRPr="00FC5F83">
        <w:rPr>
          <w:rFonts w:ascii="Calibri" w:hAnsi="Calibri" w:cs="Calibri"/>
          <w:sz w:val="22"/>
          <w:szCs w:val="22"/>
          <w:lang w:val="en-US"/>
        </w:rPr>
        <w:t>We offer a remote assignment from home, flexible working hours, and a global virtual work environment with opportunities for initiative and personal development. The contract is for forty (40) days of work at a daily rate of USD $250.</w:t>
      </w:r>
      <w:r w:rsidR="00FC5F83">
        <w:rPr>
          <w:rFonts w:ascii="Calibri" w:hAnsi="Calibri" w:cs="Calibri"/>
          <w:sz w:val="22"/>
          <w:szCs w:val="22"/>
          <w:lang w:val="en-US"/>
        </w:rPr>
        <w:t xml:space="preserve"> </w:t>
      </w:r>
      <w:r w:rsidR="009D0C32" w:rsidRPr="009D0C32">
        <w:rPr>
          <w:rFonts w:ascii="Calibri" w:hAnsi="Calibri" w:cs="Calibri"/>
          <w:sz w:val="22"/>
          <w:szCs w:val="22"/>
          <w:lang w:val="en-US"/>
        </w:rPr>
        <w:t xml:space="preserve">The assignment will be from 6th </w:t>
      </w:r>
      <w:r w:rsidR="009D0C32">
        <w:rPr>
          <w:rFonts w:ascii="Calibri" w:hAnsi="Calibri" w:cs="Calibri"/>
          <w:sz w:val="22"/>
          <w:szCs w:val="22"/>
          <w:lang w:val="en-US"/>
        </w:rPr>
        <w:t>D</w:t>
      </w:r>
      <w:r w:rsidR="009D0C32" w:rsidRPr="009D0C32">
        <w:rPr>
          <w:rFonts w:ascii="Calibri" w:hAnsi="Calibri" w:cs="Calibri"/>
          <w:sz w:val="22"/>
          <w:szCs w:val="22"/>
          <w:lang w:val="en-US"/>
        </w:rPr>
        <w:t xml:space="preserve">ecember </w:t>
      </w:r>
      <w:r w:rsidR="009D0C32">
        <w:rPr>
          <w:rFonts w:ascii="Calibri" w:hAnsi="Calibri" w:cs="Calibri"/>
          <w:sz w:val="22"/>
          <w:szCs w:val="22"/>
          <w:lang w:val="en-US"/>
        </w:rPr>
        <w:t xml:space="preserve">2024 </w:t>
      </w:r>
      <w:r w:rsidR="009D0C32" w:rsidRPr="009D0C32">
        <w:rPr>
          <w:rFonts w:ascii="Calibri" w:hAnsi="Calibri" w:cs="Calibri"/>
          <w:sz w:val="22"/>
          <w:szCs w:val="22"/>
          <w:lang w:val="en-US"/>
        </w:rPr>
        <w:t xml:space="preserve">until 28th </w:t>
      </w:r>
      <w:r w:rsidR="009D0C32">
        <w:rPr>
          <w:rFonts w:ascii="Calibri" w:hAnsi="Calibri" w:cs="Calibri"/>
          <w:sz w:val="22"/>
          <w:szCs w:val="22"/>
          <w:lang w:val="en-US"/>
        </w:rPr>
        <w:t>February 2025.</w:t>
      </w:r>
    </w:p>
    <w:p w14:paraId="18558821" w14:textId="77777777" w:rsidR="00FC5F83" w:rsidRDefault="00FC5F83" w:rsidP="00FC5F83">
      <w:pPr>
        <w:spacing w:after="0" w:line="240" w:lineRule="auto"/>
        <w:jc w:val="both"/>
        <w:rPr>
          <w:rFonts w:ascii="Calibri" w:hAnsi="Calibri" w:cs="Calibri"/>
          <w:b/>
          <w:bCs/>
          <w:sz w:val="22"/>
          <w:szCs w:val="22"/>
          <w:lang w:val="en-US"/>
        </w:rPr>
      </w:pPr>
    </w:p>
    <w:p w14:paraId="2C1A3B6A" w14:textId="2B19D037" w:rsidR="00A50985" w:rsidRPr="00FC5F83" w:rsidRDefault="00A50985" w:rsidP="00FC5F83">
      <w:pPr>
        <w:spacing w:after="0" w:line="240" w:lineRule="auto"/>
        <w:jc w:val="both"/>
        <w:rPr>
          <w:rFonts w:ascii="Calibri" w:hAnsi="Calibri" w:cs="Calibri"/>
          <w:sz w:val="22"/>
          <w:szCs w:val="22"/>
          <w:lang w:val="en-US"/>
        </w:rPr>
      </w:pPr>
      <w:r w:rsidRPr="00FC5F83">
        <w:rPr>
          <w:rFonts w:ascii="Calibri" w:hAnsi="Calibri" w:cs="Calibri"/>
          <w:b/>
          <w:bCs/>
          <w:sz w:val="22"/>
          <w:szCs w:val="22"/>
          <w:lang w:val="en-US"/>
        </w:rPr>
        <w:t>How to Apply</w:t>
      </w:r>
    </w:p>
    <w:p w14:paraId="05662A01" w14:textId="7609E361" w:rsidR="00A50985" w:rsidRPr="00FC5F83" w:rsidRDefault="00A50985" w:rsidP="00FC5F83">
      <w:pPr>
        <w:spacing w:after="0" w:line="240" w:lineRule="auto"/>
        <w:jc w:val="both"/>
        <w:rPr>
          <w:rFonts w:ascii="Calibri" w:hAnsi="Calibri" w:cs="Calibri"/>
          <w:sz w:val="22"/>
          <w:szCs w:val="22"/>
          <w:lang w:val="en-US"/>
        </w:rPr>
      </w:pPr>
      <w:r w:rsidRPr="00FC5F83">
        <w:rPr>
          <w:rFonts w:ascii="Calibri" w:hAnsi="Calibri" w:cs="Calibri"/>
          <w:sz w:val="22"/>
          <w:szCs w:val="22"/>
          <w:lang w:val="en-US"/>
        </w:rPr>
        <w:t xml:space="preserve">Please submit your application (CV and cover letter) in English, addressed to Olette Manhoudt, </w:t>
      </w:r>
      <w:r w:rsidR="00FC5F83">
        <w:rPr>
          <w:rFonts w:ascii="Calibri" w:hAnsi="Calibri" w:cs="Calibri"/>
          <w:sz w:val="22"/>
          <w:szCs w:val="22"/>
          <w:lang w:val="en-US"/>
        </w:rPr>
        <w:t xml:space="preserve">HR Officer </w:t>
      </w:r>
      <w:r w:rsidRPr="00FC5F83">
        <w:rPr>
          <w:rFonts w:ascii="Calibri" w:hAnsi="Calibri" w:cs="Calibri"/>
          <w:sz w:val="22"/>
          <w:szCs w:val="22"/>
          <w:lang w:val="en-US"/>
        </w:rPr>
        <w:t xml:space="preserve">at the Climate Centre, to </w:t>
      </w:r>
      <w:hyperlink r:id="rId12" w:history="1">
        <w:r w:rsidR="00FC5F83" w:rsidRPr="0064140F">
          <w:rPr>
            <w:rStyle w:val="Hyperlink"/>
            <w:rFonts w:ascii="Calibri" w:hAnsi="Calibri" w:cs="Calibri"/>
            <w:sz w:val="22"/>
            <w:szCs w:val="22"/>
            <w:lang w:val="en-US"/>
          </w:rPr>
          <w:t>application@climatecentre.org</w:t>
        </w:r>
      </w:hyperlink>
      <w:r w:rsidR="00FC5F83">
        <w:rPr>
          <w:rFonts w:ascii="Calibri" w:hAnsi="Calibri" w:cs="Calibri"/>
          <w:sz w:val="22"/>
          <w:szCs w:val="22"/>
          <w:lang w:val="en-US"/>
        </w:rPr>
        <w:t xml:space="preserve"> w</w:t>
      </w:r>
      <w:r w:rsidRPr="00FC5F83">
        <w:rPr>
          <w:rFonts w:ascii="Calibri" w:hAnsi="Calibri" w:cs="Calibri"/>
          <w:sz w:val="22"/>
          <w:szCs w:val="22"/>
          <w:lang w:val="en-US"/>
        </w:rPr>
        <w:t>ith “DRM Financial Mechanisms Specialist” in the subject line. Applications will be reviewed on a rolling basis; once a candidate is selected, the vacancy will close.</w:t>
      </w:r>
    </w:p>
    <w:p w14:paraId="5F845B2E" w14:textId="77777777" w:rsidR="00FC5F83" w:rsidRDefault="00FC5F83" w:rsidP="00FC5F83">
      <w:pPr>
        <w:spacing w:after="0" w:line="240" w:lineRule="auto"/>
        <w:jc w:val="both"/>
        <w:rPr>
          <w:rFonts w:ascii="Calibri" w:hAnsi="Calibri" w:cs="Calibri"/>
          <w:sz w:val="22"/>
          <w:szCs w:val="22"/>
          <w:lang w:val="en-US"/>
        </w:rPr>
      </w:pPr>
    </w:p>
    <w:p w14:paraId="3B660955" w14:textId="63CE9287" w:rsidR="00A50985" w:rsidRPr="00FC5F83" w:rsidRDefault="00A50985" w:rsidP="00FC5F83">
      <w:pPr>
        <w:spacing w:after="0" w:line="240" w:lineRule="auto"/>
        <w:jc w:val="both"/>
        <w:rPr>
          <w:rFonts w:ascii="Calibri" w:hAnsi="Calibri" w:cs="Calibri"/>
          <w:sz w:val="22"/>
          <w:szCs w:val="22"/>
          <w:lang w:val="en-US"/>
        </w:rPr>
      </w:pPr>
      <w:r w:rsidRPr="00FC5F83">
        <w:rPr>
          <w:rFonts w:ascii="Calibri" w:hAnsi="Calibri" w:cs="Calibri"/>
          <w:sz w:val="22"/>
          <w:szCs w:val="22"/>
          <w:lang w:val="en-US"/>
        </w:rPr>
        <w:t xml:space="preserve">For questions about this vacancy, please email </w:t>
      </w:r>
      <w:hyperlink r:id="rId13" w:history="1">
        <w:r w:rsidR="00FC5F83" w:rsidRPr="0064140F">
          <w:rPr>
            <w:rStyle w:val="Hyperlink"/>
            <w:rFonts w:ascii="Calibri" w:hAnsi="Calibri" w:cs="Calibri"/>
            <w:sz w:val="22"/>
            <w:szCs w:val="22"/>
            <w:lang w:val="en-US"/>
          </w:rPr>
          <w:t>hr@climatecentre.org</w:t>
        </w:r>
      </w:hyperlink>
      <w:r w:rsidR="00FC5F83">
        <w:rPr>
          <w:rFonts w:ascii="Calibri" w:hAnsi="Calibri" w:cs="Calibri"/>
          <w:sz w:val="22"/>
          <w:szCs w:val="22"/>
          <w:lang w:val="en-US"/>
        </w:rPr>
        <w:t xml:space="preserve">. </w:t>
      </w:r>
    </w:p>
    <w:p w14:paraId="1EF334DF" w14:textId="77777777" w:rsidR="00A50985" w:rsidRPr="00FC5F83" w:rsidRDefault="00A50985" w:rsidP="00FC5F83">
      <w:pPr>
        <w:spacing w:after="0" w:line="240" w:lineRule="auto"/>
        <w:jc w:val="both"/>
        <w:rPr>
          <w:rFonts w:ascii="Calibri" w:hAnsi="Calibri" w:cs="Calibri"/>
          <w:sz w:val="22"/>
          <w:szCs w:val="22"/>
          <w:lang w:val="en-US"/>
        </w:rPr>
      </w:pPr>
    </w:p>
    <w:p w14:paraId="7B783263" w14:textId="77777777" w:rsidR="00A50985" w:rsidRPr="00FC5F83" w:rsidRDefault="00A50985" w:rsidP="00FC5F83">
      <w:pPr>
        <w:spacing w:after="0" w:line="240" w:lineRule="auto"/>
        <w:jc w:val="both"/>
        <w:rPr>
          <w:rFonts w:ascii="Calibri" w:hAnsi="Calibri" w:cs="Calibri"/>
          <w:sz w:val="22"/>
          <w:szCs w:val="22"/>
          <w:lang w:val="en-US"/>
        </w:rPr>
      </w:pPr>
    </w:p>
    <w:p w14:paraId="111DD04E" w14:textId="77777777" w:rsidR="00A50985" w:rsidRPr="00FC5F83" w:rsidRDefault="00A50985" w:rsidP="00FC5F83">
      <w:pPr>
        <w:spacing w:after="0" w:line="240" w:lineRule="auto"/>
        <w:jc w:val="both"/>
        <w:rPr>
          <w:rFonts w:ascii="Calibri" w:hAnsi="Calibri" w:cs="Calibri"/>
          <w:sz w:val="22"/>
          <w:szCs w:val="22"/>
          <w:lang w:val="en-US"/>
        </w:rPr>
      </w:pPr>
    </w:p>
    <w:p w14:paraId="3430EA0E" w14:textId="77777777" w:rsidR="00A50985" w:rsidRPr="00FC5F83" w:rsidRDefault="00A50985" w:rsidP="00FC5F83">
      <w:pPr>
        <w:spacing w:after="0" w:line="240" w:lineRule="auto"/>
        <w:jc w:val="both"/>
        <w:rPr>
          <w:rFonts w:ascii="Calibri" w:hAnsi="Calibri" w:cs="Calibri"/>
          <w:sz w:val="22"/>
          <w:szCs w:val="22"/>
          <w:lang w:val="en-US"/>
        </w:rPr>
      </w:pPr>
    </w:p>
    <w:p w14:paraId="53AE658A" w14:textId="77777777" w:rsidR="00A50985" w:rsidRPr="00FC5F83" w:rsidRDefault="00A50985" w:rsidP="00FC5F83">
      <w:pPr>
        <w:spacing w:after="0" w:line="240" w:lineRule="auto"/>
        <w:jc w:val="both"/>
        <w:rPr>
          <w:rFonts w:ascii="Calibri" w:hAnsi="Calibri" w:cs="Calibri"/>
          <w:sz w:val="22"/>
          <w:szCs w:val="22"/>
          <w:lang w:val="en-US"/>
        </w:rPr>
      </w:pPr>
    </w:p>
    <w:p w14:paraId="3E8CA9C7" w14:textId="77777777" w:rsidR="00A50985" w:rsidRPr="00FC5F83" w:rsidRDefault="00A50985" w:rsidP="00FC5F83">
      <w:pPr>
        <w:spacing w:after="0" w:line="240" w:lineRule="auto"/>
        <w:jc w:val="both"/>
        <w:rPr>
          <w:rFonts w:ascii="Calibri" w:hAnsi="Calibri" w:cs="Calibri"/>
          <w:sz w:val="22"/>
          <w:szCs w:val="22"/>
          <w:lang w:val="en-US"/>
        </w:rPr>
      </w:pPr>
    </w:p>
    <w:p w14:paraId="5B3BF7ED" w14:textId="77777777" w:rsidR="00A50985" w:rsidRPr="00FC5F83" w:rsidRDefault="00A50985" w:rsidP="00FC5F83">
      <w:pPr>
        <w:spacing w:after="0" w:line="240" w:lineRule="auto"/>
        <w:jc w:val="both"/>
        <w:rPr>
          <w:rFonts w:ascii="Calibri" w:hAnsi="Calibri" w:cs="Calibri"/>
          <w:sz w:val="22"/>
          <w:szCs w:val="22"/>
          <w:lang w:val="en-US"/>
        </w:rPr>
      </w:pPr>
    </w:p>
    <w:sectPr w:rsidR="00A50985" w:rsidRPr="00FC5F83">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31E9D" w14:textId="77777777" w:rsidR="00584DBF" w:rsidRPr="00516C92" w:rsidRDefault="00584DBF" w:rsidP="00ED67ED">
      <w:pPr>
        <w:spacing w:after="0" w:line="240" w:lineRule="auto"/>
      </w:pPr>
      <w:r w:rsidRPr="00516C92">
        <w:separator/>
      </w:r>
    </w:p>
  </w:endnote>
  <w:endnote w:type="continuationSeparator" w:id="0">
    <w:p w14:paraId="65A35AE0" w14:textId="77777777" w:rsidR="00584DBF" w:rsidRPr="00516C92" w:rsidRDefault="00584DBF" w:rsidP="00ED67ED">
      <w:pPr>
        <w:spacing w:after="0" w:line="240" w:lineRule="auto"/>
      </w:pPr>
      <w:r w:rsidRPr="00516C9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5EF70" w14:textId="4820448D" w:rsidR="007E6B96" w:rsidRPr="00516C92" w:rsidRDefault="007E6B96">
    <w:pPr>
      <w:pStyle w:val="Voettekst"/>
      <w:rPr>
        <w:rFonts w:ascii="Arial" w:hAnsi="Arial" w:cs="Arial"/>
        <w:sz w:val="16"/>
        <w:szCs w:val="16"/>
      </w:rPr>
    </w:pPr>
    <w:r w:rsidRPr="00516C92">
      <w:rPr>
        <w:rFonts w:ascii="Arial" w:hAnsi="Arial" w:cs="Arial"/>
        <w:sz w:val="16"/>
        <w:szCs w:val="16"/>
      </w:rPr>
      <w:t xml:space="preserve">Anna van Saksenlaan 50 - PO Box 28120 - 2502 KC La Haya – Países Bajos – </w:t>
    </w:r>
    <w:hyperlink r:id="rId1" w:history="1">
      <w:r w:rsidRPr="00516C92">
        <w:rPr>
          <w:rStyle w:val="Hyperlink"/>
          <w:rFonts w:ascii="Arial" w:hAnsi="Arial" w:cs="Arial"/>
          <w:sz w:val="16"/>
          <w:szCs w:val="16"/>
        </w:rPr>
        <w:t>www.climatecentre.org</w:t>
      </w:r>
    </w:hyperlink>
  </w:p>
  <w:p w14:paraId="6988E8AB" w14:textId="77777777" w:rsidR="007E6B96" w:rsidRPr="00516C92" w:rsidRDefault="007E6B96">
    <w:pPr>
      <w:pStyle w:val="Voetteks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F30741" w14:textId="77777777" w:rsidR="00584DBF" w:rsidRPr="00516C92" w:rsidRDefault="00584DBF" w:rsidP="00ED67ED">
      <w:pPr>
        <w:spacing w:after="0" w:line="240" w:lineRule="auto"/>
      </w:pPr>
      <w:r w:rsidRPr="00516C92">
        <w:separator/>
      </w:r>
    </w:p>
  </w:footnote>
  <w:footnote w:type="continuationSeparator" w:id="0">
    <w:p w14:paraId="5FC0AAE5" w14:textId="77777777" w:rsidR="00584DBF" w:rsidRPr="00516C92" w:rsidRDefault="00584DBF" w:rsidP="00ED67ED">
      <w:pPr>
        <w:spacing w:after="0" w:line="240" w:lineRule="auto"/>
      </w:pPr>
      <w:r w:rsidRPr="00516C9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69A7B" w14:textId="5FD6F327" w:rsidR="00ED67ED" w:rsidRPr="00516C92" w:rsidRDefault="00ED67ED">
    <w:pPr>
      <w:pStyle w:val="Koptekst"/>
    </w:pPr>
    <w:r w:rsidRPr="00516C92">
      <w:rPr>
        <w:noProof/>
      </w:rPr>
      <w:drawing>
        <wp:anchor distT="0" distB="0" distL="114300" distR="114300" simplePos="0" relativeHeight="251659264" behindDoc="0" locked="0" layoutInCell="1" allowOverlap="1" wp14:anchorId="543B10D5" wp14:editId="7AF20A40">
          <wp:simplePos x="0" y="0"/>
          <wp:positionH relativeFrom="column">
            <wp:posOffset>-644769</wp:posOffset>
          </wp:positionH>
          <wp:positionV relativeFrom="paragraph">
            <wp:posOffset>-328490</wp:posOffset>
          </wp:positionV>
          <wp:extent cx="1370330" cy="596265"/>
          <wp:effectExtent l="0" t="0" r="0" b="0"/>
          <wp:wrapSquare wrapText="bothSides"/>
          <wp:docPr id="4" name="Imagen 3">
            <a:extLst xmlns:a="http://schemas.openxmlformats.org/drawingml/2006/main">
              <a:ext uri="{FF2B5EF4-FFF2-40B4-BE49-F238E27FC236}">
                <a16:creationId xmlns:a16="http://schemas.microsoft.com/office/drawing/2014/main" id="{7BB8C486-5D93-822D-C986-D0D0BFDC60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7BB8C486-5D93-822D-C986-D0D0BFDC6004}"/>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70330" cy="5962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0E5CA1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3B86A6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6AC36A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8BC3F0D"/>
    <w:multiLevelType w:val="multilevel"/>
    <w:tmpl w:val="16B46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834908"/>
    <w:multiLevelType w:val="hybridMultilevel"/>
    <w:tmpl w:val="ECDE9C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8759B3"/>
    <w:multiLevelType w:val="hybridMultilevel"/>
    <w:tmpl w:val="C31C9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0D34F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58638B3"/>
    <w:multiLevelType w:val="hybridMultilevel"/>
    <w:tmpl w:val="DDEEAB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63A127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6E5350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6BB6D42"/>
    <w:multiLevelType w:val="multilevel"/>
    <w:tmpl w:val="794CF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8167CF"/>
    <w:multiLevelType w:val="multilevel"/>
    <w:tmpl w:val="7FEC1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557DCA"/>
    <w:multiLevelType w:val="hybridMultilevel"/>
    <w:tmpl w:val="C20026D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4469F9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46B6CBB"/>
    <w:multiLevelType w:val="hybridMultilevel"/>
    <w:tmpl w:val="3EEC52FC"/>
    <w:lvl w:ilvl="0" w:tplc="7368E528">
      <w:numFmt w:val="bullet"/>
      <w:lvlText w:val="•"/>
      <w:lvlJc w:val="left"/>
      <w:pPr>
        <w:ind w:left="720" w:hanging="360"/>
      </w:pPr>
      <w:rPr>
        <w:rFonts w:hint="default"/>
        <w:lang w:val="es-E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2CF44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9B20089"/>
    <w:multiLevelType w:val="multilevel"/>
    <w:tmpl w:val="6AA22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9B718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D887508"/>
    <w:multiLevelType w:val="hybridMultilevel"/>
    <w:tmpl w:val="0F407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960542"/>
    <w:multiLevelType w:val="multilevel"/>
    <w:tmpl w:val="A41A0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726E5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B697442"/>
    <w:multiLevelType w:val="multilevel"/>
    <w:tmpl w:val="B9DEE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DC1BC9"/>
    <w:multiLevelType w:val="hybridMultilevel"/>
    <w:tmpl w:val="FB78D022"/>
    <w:lvl w:ilvl="0" w:tplc="3780ADD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ED29C2"/>
    <w:multiLevelType w:val="multilevel"/>
    <w:tmpl w:val="6BD2B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117FD4"/>
    <w:multiLevelType w:val="multilevel"/>
    <w:tmpl w:val="64D23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6F289F"/>
    <w:multiLevelType w:val="hybridMultilevel"/>
    <w:tmpl w:val="5FF00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43D6E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3544928">
    <w:abstractNumId w:val="22"/>
  </w:num>
  <w:num w:numId="2" w16cid:durableId="523371570">
    <w:abstractNumId w:val="5"/>
  </w:num>
  <w:num w:numId="3" w16cid:durableId="62140781">
    <w:abstractNumId w:val="12"/>
  </w:num>
  <w:num w:numId="4" w16cid:durableId="156120178">
    <w:abstractNumId w:val="14"/>
  </w:num>
  <w:num w:numId="5" w16cid:durableId="752314625">
    <w:abstractNumId w:val="16"/>
  </w:num>
  <w:num w:numId="6" w16cid:durableId="758450926">
    <w:abstractNumId w:val="24"/>
  </w:num>
  <w:num w:numId="7" w16cid:durableId="1892187773">
    <w:abstractNumId w:val="21"/>
  </w:num>
  <w:num w:numId="8" w16cid:durableId="1706910134">
    <w:abstractNumId w:val="18"/>
  </w:num>
  <w:num w:numId="9" w16cid:durableId="1259213616">
    <w:abstractNumId w:val="11"/>
  </w:num>
  <w:num w:numId="10" w16cid:durableId="342630915">
    <w:abstractNumId w:val="4"/>
  </w:num>
  <w:num w:numId="11" w16cid:durableId="961349669">
    <w:abstractNumId w:val="7"/>
  </w:num>
  <w:num w:numId="12" w16cid:durableId="1509371302">
    <w:abstractNumId w:val="25"/>
  </w:num>
  <w:num w:numId="13" w16cid:durableId="173225805">
    <w:abstractNumId w:val="6"/>
  </w:num>
  <w:num w:numId="14" w16cid:durableId="1987583939">
    <w:abstractNumId w:val="26"/>
  </w:num>
  <w:num w:numId="15" w16cid:durableId="1223519016">
    <w:abstractNumId w:val="20"/>
  </w:num>
  <w:num w:numId="16" w16cid:durableId="440298239">
    <w:abstractNumId w:val="17"/>
  </w:num>
  <w:num w:numId="17" w16cid:durableId="205534941">
    <w:abstractNumId w:val="9"/>
  </w:num>
  <w:num w:numId="18" w16cid:durableId="1416053367">
    <w:abstractNumId w:val="2"/>
  </w:num>
  <w:num w:numId="19" w16cid:durableId="1496070122">
    <w:abstractNumId w:val="0"/>
  </w:num>
  <w:num w:numId="20" w16cid:durableId="820924627">
    <w:abstractNumId w:val="15"/>
  </w:num>
  <w:num w:numId="21" w16cid:durableId="1755593103">
    <w:abstractNumId w:val="8"/>
  </w:num>
  <w:num w:numId="22" w16cid:durableId="1627076621">
    <w:abstractNumId w:val="1"/>
  </w:num>
  <w:num w:numId="23" w16cid:durableId="895429650">
    <w:abstractNumId w:val="13"/>
  </w:num>
  <w:num w:numId="24" w16cid:durableId="1468859615">
    <w:abstractNumId w:val="10"/>
  </w:num>
  <w:num w:numId="25" w16cid:durableId="676463010">
    <w:abstractNumId w:val="3"/>
  </w:num>
  <w:num w:numId="26" w16cid:durableId="2121604356">
    <w:abstractNumId w:val="19"/>
  </w:num>
  <w:num w:numId="27" w16cid:durableId="175415698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902"/>
    <w:rsid w:val="0002435F"/>
    <w:rsid w:val="00065081"/>
    <w:rsid w:val="0009482E"/>
    <w:rsid w:val="000A22E3"/>
    <w:rsid w:val="000C2C50"/>
    <w:rsid w:val="000E7A19"/>
    <w:rsid w:val="00125340"/>
    <w:rsid w:val="00156E33"/>
    <w:rsid w:val="001E6F2C"/>
    <w:rsid w:val="002250ED"/>
    <w:rsid w:val="002325F2"/>
    <w:rsid w:val="0023489B"/>
    <w:rsid w:val="00262580"/>
    <w:rsid w:val="00285A1A"/>
    <w:rsid w:val="002E3DA1"/>
    <w:rsid w:val="002F05F3"/>
    <w:rsid w:val="00355584"/>
    <w:rsid w:val="00364445"/>
    <w:rsid w:val="003A2127"/>
    <w:rsid w:val="003E36A8"/>
    <w:rsid w:val="003E54A8"/>
    <w:rsid w:val="003F4018"/>
    <w:rsid w:val="0041601E"/>
    <w:rsid w:val="00435EB9"/>
    <w:rsid w:val="00464DAF"/>
    <w:rsid w:val="00475249"/>
    <w:rsid w:val="00487BB6"/>
    <w:rsid w:val="004F5C66"/>
    <w:rsid w:val="00516C92"/>
    <w:rsid w:val="005825EF"/>
    <w:rsid w:val="0058431A"/>
    <w:rsid w:val="00584DBF"/>
    <w:rsid w:val="00593A91"/>
    <w:rsid w:val="00610216"/>
    <w:rsid w:val="00623F59"/>
    <w:rsid w:val="00692771"/>
    <w:rsid w:val="006C122D"/>
    <w:rsid w:val="006D14E3"/>
    <w:rsid w:val="006D344B"/>
    <w:rsid w:val="007110CE"/>
    <w:rsid w:val="00715A8C"/>
    <w:rsid w:val="00731902"/>
    <w:rsid w:val="00754B93"/>
    <w:rsid w:val="00786FA5"/>
    <w:rsid w:val="007E2EE7"/>
    <w:rsid w:val="007E6B96"/>
    <w:rsid w:val="007F0DD4"/>
    <w:rsid w:val="00830B2F"/>
    <w:rsid w:val="00864469"/>
    <w:rsid w:val="008874E7"/>
    <w:rsid w:val="008B2BC2"/>
    <w:rsid w:val="008C08EE"/>
    <w:rsid w:val="008C68EB"/>
    <w:rsid w:val="00913144"/>
    <w:rsid w:val="00964099"/>
    <w:rsid w:val="009912DE"/>
    <w:rsid w:val="009D0C32"/>
    <w:rsid w:val="009F1DC4"/>
    <w:rsid w:val="00A116A9"/>
    <w:rsid w:val="00A2351D"/>
    <w:rsid w:val="00A45D61"/>
    <w:rsid w:val="00A50985"/>
    <w:rsid w:val="00A60A86"/>
    <w:rsid w:val="00AC14FE"/>
    <w:rsid w:val="00B06AEF"/>
    <w:rsid w:val="00B26792"/>
    <w:rsid w:val="00B47C95"/>
    <w:rsid w:val="00B52545"/>
    <w:rsid w:val="00B81CA0"/>
    <w:rsid w:val="00B84A0A"/>
    <w:rsid w:val="00BE3C54"/>
    <w:rsid w:val="00BE69DF"/>
    <w:rsid w:val="00BF3E11"/>
    <w:rsid w:val="00C07151"/>
    <w:rsid w:val="00C33C9B"/>
    <w:rsid w:val="00C57D79"/>
    <w:rsid w:val="00C645AF"/>
    <w:rsid w:val="00C703A5"/>
    <w:rsid w:val="00C74C25"/>
    <w:rsid w:val="00C95D89"/>
    <w:rsid w:val="00CA6E76"/>
    <w:rsid w:val="00CF1EBB"/>
    <w:rsid w:val="00D324D3"/>
    <w:rsid w:val="00D64E75"/>
    <w:rsid w:val="00D669DC"/>
    <w:rsid w:val="00D93622"/>
    <w:rsid w:val="00DB00E6"/>
    <w:rsid w:val="00DE37A4"/>
    <w:rsid w:val="00E71E11"/>
    <w:rsid w:val="00E81F0B"/>
    <w:rsid w:val="00E84594"/>
    <w:rsid w:val="00E93114"/>
    <w:rsid w:val="00E956EE"/>
    <w:rsid w:val="00EB1CBB"/>
    <w:rsid w:val="00EB60EF"/>
    <w:rsid w:val="00ED67ED"/>
    <w:rsid w:val="00EE69C1"/>
    <w:rsid w:val="00F13C64"/>
    <w:rsid w:val="00F147D5"/>
    <w:rsid w:val="00F91B85"/>
    <w:rsid w:val="00F95F36"/>
    <w:rsid w:val="00FC5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FE475"/>
  <w15:chartTrackingRefBased/>
  <w15:docId w15:val="{1839B466-9BCA-4972-A03C-3AEED068F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es-ES"/>
    </w:rPr>
  </w:style>
  <w:style w:type="paragraph" w:styleId="Kop1">
    <w:name w:val="heading 1"/>
    <w:basedOn w:val="Standaard"/>
    <w:next w:val="Standaard"/>
    <w:link w:val="Kop1Char"/>
    <w:uiPriority w:val="9"/>
    <w:qFormat/>
    <w:rsid w:val="007319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319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3190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3190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3190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3190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3190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3190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3190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3190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3190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3190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3190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3190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3190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3190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3190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31902"/>
    <w:rPr>
      <w:rFonts w:eastAsiaTheme="majorEastAsia" w:cstheme="majorBidi"/>
      <w:color w:val="272727" w:themeColor="text1" w:themeTint="D8"/>
    </w:rPr>
  </w:style>
  <w:style w:type="paragraph" w:styleId="Titel">
    <w:name w:val="Title"/>
    <w:basedOn w:val="Standaard"/>
    <w:next w:val="Standaard"/>
    <w:link w:val="TitelChar"/>
    <w:uiPriority w:val="10"/>
    <w:qFormat/>
    <w:rsid w:val="007319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3190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3190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3190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3190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31902"/>
    <w:rPr>
      <w:i/>
      <w:iCs/>
      <w:color w:val="404040" w:themeColor="text1" w:themeTint="BF"/>
    </w:rPr>
  </w:style>
  <w:style w:type="paragraph" w:styleId="Lijstalinea">
    <w:name w:val="List Paragraph"/>
    <w:basedOn w:val="Standaard"/>
    <w:link w:val="LijstalineaChar"/>
    <w:uiPriority w:val="34"/>
    <w:qFormat/>
    <w:rsid w:val="00731902"/>
    <w:pPr>
      <w:ind w:left="720"/>
      <w:contextualSpacing/>
    </w:pPr>
  </w:style>
  <w:style w:type="character" w:styleId="Intensievebenadrukking">
    <w:name w:val="Intense Emphasis"/>
    <w:basedOn w:val="Standaardalinea-lettertype"/>
    <w:uiPriority w:val="21"/>
    <w:qFormat/>
    <w:rsid w:val="00731902"/>
    <w:rPr>
      <w:i/>
      <w:iCs/>
      <w:color w:val="0F4761" w:themeColor="accent1" w:themeShade="BF"/>
    </w:rPr>
  </w:style>
  <w:style w:type="paragraph" w:styleId="Duidelijkcitaat">
    <w:name w:val="Intense Quote"/>
    <w:basedOn w:val="Standaard"/>
    <w:next w:val="Standaard"/>
    <w:link w:val="DuidelijkcitaatChar"/>
    <w:uiPriority w:val="30"/>
    <w:qFormat/>
    <w:rsid w:val="007319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31902"/>
    <w:rPr>
      <w:i/>
      <w:iCs/>
      <w:color w:val="0F4761" w:themeColor="accent1" w:themeShade="BF"/>
    </w:rPr>
  </w:style>
  <w:style w:type="character" w:styleId="Intensieveverwijzing">
    <w:name w:val="Intense Reference"/>
    <w:basedOn w:val="Standaardalinea-lettertype"/>
    <w:uiPriority w:val="32"/>
    <w:qFormat/>
    <w:rsid w:val="00731902"/>
    <w:rPr>
      <w:b/>
      <w:bCs/>
      <w:smallCaps/>
      <w:color w:val="0F4761" w:themeColor="accent1" w:themeShade="BF"/>
      <w:spacing w:val="5"/>
    </w:rPr>
  </w:style>
  <w:style w:type="character" w:customStyle="1" w:styleId="LijstalineaChar">
    <w:name w:val="Lijstalinea Char"/>
    <w:link w:val="Lijstalinea"/>
    <w:uiPriority w:val="34"/>
    <w:locked/>
    <w:rsid w:val="00731902"/>
  </w:style>
  <w:style w:type="paragraph" w:styleId="Koptekst">
    <w:name w:val="header"/>
    <w:basedOn w:val="Standaard"/>
    <w:link w:val="KoptekstChar"/>
    <w:uiPriority w:val="99"/>
    <w:unhideWhenUsed/>
    <w:rsid w:val="00ED67ED"/>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ED67ED"/>
  </w:style>
  <w:style w:type="paragraph" w:styleId="Voettekst">
    <w:name w:val="footer"/>
    <w:basedOn w:val="Standaard"/>
    <w:link w:val="VoettekstChar"/>
    <w:uiPriority w:val="99"/>
    <w:unhideWhenUsed/>
    <w:rsid w:val="00ED67E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ED67ED"/>
  </w:style>
  <w:style w:type="character" w:styleId="Hyperlink">
    <w:name w:val="Hyperlink"/>
    <w:basedOn w:val="Standaardalinea-lettertype"/>
    <w:uiPriority w:val="99"/>
    <w:unhideWhenUsed/>
    <w:rsid w:val="007E6B96"/>
    <w:rPr>
      <w:color w:val="467886" w:themeColor="hyperlink"/>
      <w:u w:val="single"/>
    </w:rPr>
  </w:style>
  <w:style w:type="character" w:styleId="Onopgelostemelding">
    <w:name w:val="Unresolved Mention"/>
    <w:basedOn w:val="Standaardalinea-lettertype"/>
    <w:uiPriority w:val="99"/>
    <w:semiHidden/>
    <w:unhideWhenUsed/>
    <w:rsid w:val="007E6B96"/>
    <w:rPr>
      <w:color w:val="605E5C"/>
      <w:shd w:val="clear" w:color="auto" w:fill="E1DFDD"/>
    </w:rPr>
  </w:style>
  <w:style w:type="paragraph" w:customStyle="1" w:styleId="Default">
    <w:name w:val="Default"/>
    <w:rsid w:val="00285A1A"/>
    <w:pPr>
      <w:autoSpaceDE w:val="0"/>
      <w:autoSpaceDN w:val="0"/>
      <w:adjustRightInd w:val="0"/>
      <w:spacing w:after="0" w:line="240" w:lineRule="auto"/>
    </w:pPr>
    <w:rPr>
      <w:rFonts w:ascii="Calibri" w:hAnsi="Calibri" w:cs="Calibri"/>
      <w:color w:val="000000"/>
      <w:kern w:val="0"/>
    </w:rPr>
  </w:style>
  <w:style w:type="paragraph" w:styleId="HTML-voorafopgemaakt">
    <w:name w:val="HTML Preformatted"/>
    <w:basedOn w:val="Standaard"/>
    <w:link w:val="HTML-voorafopgemaaktChar"/>
    <w:uiPriority w:val="99"/>
    <w:semiHidden/>
    <w:unhideWhenUsed/>
    <w:rsid w:val="00FC5F83"/>
    <w:pPr>
      <w:spacing w:after="0" w:line="240" w:lineRule="auto"/>
    </w:pPr>
    <w:rPr>
      <w:rFonts w:ascii="Consolas" w:hAnsi="Consolas"/>
      <w:sz w:val="20"/>
      <w:szCs w:val="20"/>
    </w:rPr>
  </w:style>
  <w:style w:type="character" w:customStyle="1" w:styleId="HTML-voorafopgemaaktChar">
    <w:name w:val="HTML - vooraf opgemaakt Char"/>
    <w:basedOn w:val="Standaardalinea-lettertype"/>
    <w:link w:val="HTML-voorafopgemaakt"/>
    <w:uiPriority w:val="99"/>
    <w:semiHidden/>
    <w:rsid w:val="00FC5F83"/>
    <w:rPr>
      <w:rFonts w:ascii="Consolas" w:hAnsi="Consola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900031">
      <w:bodyDiv w:val="1"/>
      <w:marLeft w:val="0"/>
      <w:marRight w:val="0"/>
      <w:marTop w:val="0"/>
      <w:marBottom w:val="0"/>
      <w:divBdr>
        <w:top w:val="none" w:sz="0" w:space="0" w:color="auto"/>
        <w:left w:val="none" w:sz="0" w:space="0" w:color="auto"/>
        <w:bottom w:val="none" w:sz="0" w:space="0" w:color="auto"/>
        <w:right w:val="none" w:sz="0" w:space="0" w:color="auto"/>
      </w:divBdr>
    </w:div>
    <w:div w:id="186258149">
      <w:bodyDiv w:val="1"/>
      <w:marLeft w:val="0"/>
      <w:marRight w:val="0"/>
      <w:marTop w:val="0"/>
      <w:marBottom w:val="0"/>
      <w:divBdr>
        <w:top w:val="none" w:sz="0" w:space="0" w:color="auto"/>
        <w:left w:val="none" w:sz="0" w:space="0" w:color="auto"/>
        <w:bottom w:val="none" w:sz="0" w:space="0" w:color="auto"/>
        <w:right w:val="none" w:sz="0" w:space="0" w:color="auto"/>
      </w:divBdr>
    </w:div>
    <w:div w:id="365763228">
      <w:bodyDiv w:val="1"/>
      <w:marLeft w:val="0"/>
      <w:marRight w:val="0"/>
      <w:marTop w:val="0"/>
      <w:marBottom w:val="0"/>
      <w:divBdr>
        <w:top w:val="none" w:sz="0" w:space="0" w:color="auto"/>
        <w:left w:val="none" w:sz="0" w:space="0" w:color="auto"/>
        <w:bottom w:val="none" w:sz="0" w:space="0" w:color="auto"/>
        <w:right w:val="none" w:sz="0" w:space="0" w:color="auto"/>
      </w:divBdr>
    </w:div>
    <w:div w:id="726343477">
      <w:bodyDiv w:val="1"/>
      <w:marLeft w:val="0"/>
      <w:marRight w:val="0"/>
      <w:marTop w:val="0"/>
      <w:marBottom w:val="0"/>
      <w:divBdr>
        <w:top w:val="none" w:sz="0" w:space="0" w:color="auto"/>
        <w:left w:val="none" w:sz="0" w:space="0" w:color="auto"/>
        <w:bottom w:val="none" w:sz="0" w:space="0" w:color="auto"/>
        <w:right w:val="none" w:sz="0" w:space="0" w:color="auto"/>
      </w:divBdr>
    </w:div>
    <w:div w:id="1044675769">
      <w:bodyDiv w:val="1"/>
      <w:marLeft w:val="0"/>
      <w:marRight w:val="0"/>
      <w:marTop w:val="0"/>
      <w:marBottom w:val="0"/>
      <w:divBdr>
        <w:top w:val="none" w:sz="0" w:space="0" w:color="auto"/>
        <w:left w:val="none" w:sz="0" w:space="0" w:color="auto"/>
        <w:bottom w:val="none" w:sz="0" w:space="0" w:color="auto"/>
        <w:right w:val="none" w:sz="0" w:space="0" w:color="auto"/>
      </w:divBdr>
    </w:div>
    <w:div w:id="1212767706">
      <w:bodyDiv w:val="1"/>
      <w:marLeft w:val="0"/>
      <w:marRight w:val="0"/>
      <w:marTop w:val="0"/>
      <w:marBottom w:val="0"/>
      <w:divBdr>
        <w:top w:val="none" w:sz="0" w:space="0" w:color="auto"/>
        <w:left w:val="none" w:sz="0" w:space="0" w:color="auto"/>
        <w:bottom w:val="none" w:sz="0" w:space="0" w:color="auto"/>
        <w:right w:val="none" w:sz="0" w:space="0" w:color="auto"/>
      </w:divBdr>
    </w:div>
    <w:div w:id="1373458791">
      <w:bodyDiv w:val="1"/>
      <w:marLeft w:val="0"/>
      <w:marRight w:val="0"/>
      <w:marTop w:val="0"/>
      <w:marBottom w:val="0"/>
      <w:divBdr>
        <w:top w:val="none" w:sz="0" w:space="0" w:color="auto"/>
        <w:left w:val="none" w:sz="0" w:space="0" w:color="auto"/>
        <w:bottom w:val="none" w:sz="0" w:space="0" w:color="auto"/>
        <w:right w:val="none" w:sz="0" w:space="0" w:color="auto"/>
      </w:divBdr>
    </w:div>
    <w:div w:id="1393114390">
      <w:bodyDiv w:val="1"/>
      <w:marLeft w:val="0"/>
      <w:marRight w:val="0"/>
      <w:marTop w:val="0"/>
      <w:marBottom w:val="0"/>
      <w:divBdr>
        <w:top w:val="none" w:sz="0" w:space="0" w:color="auto"/>
        <w:left w:val="none" w:sz="0" w:space="0" w:color="auto"/>
        <w:bottom w:val="none" w:sz="0" w:space="0" w:color="auto"/>
        <w:right w:val="none" w:sz="0" w:space="0" w:color="auto"/>
      </w:divBdr>
    </w:div>
    <w:div w:id="1461074539">
      <w:bodyDiv w:val="1"/>
      <w:marLeft w:val="0"/>
      <w:marRight w:val="0"/>
      <w:marTop w:val="0"/>
      <w:marBottom w:val="0"/>
      <w:divBdr>
        <w:top w:val="none" w:sz="0" w:space="0" w:color="auto"/>
        <w:left w:val="none" w:sz="0" w:space="0" w:color="auto"/>
        <w:bottom w:val="none" w:sz="0" w:space="0" w:color="auto"/>
        <w:right w:val="none" w:sz="0" w:space="0" w:color="auto"/>
      </w:divBdr>
    </w:div>
    <w:div w:id="1741976584">
      <w:bodyDiv w:val="1"/>
      <w:marLeft w:val="0"/>
      <w:marRight w:val="0"/>
      <w:marTop w:val="0"/>
      <w:marBottom w:val="0"/>
      <w:divBdr>
        <w:top w:val="none" w:sz="0" w:space="0" w:color="auto"/>
        <w:left w:val="none" w:sz="0" w:space="0" w:color="auto"/>
        <w:bottom w:val="none" w:sz="0" w:space="0" w:color="auto"/>
        <w:right w:val="none" w:sz="0" w:space="0" w:color="auto"/>
      </w:divBdr>
    </w:div>
    <w:div w:id="1763836930">
      <w:bodyDiv w:val="1"/>
      <w:marLeft w:val="0"/>
      <w:marRight w:val="0"/>
      <w:marTop w:val="0"/>
      <w:marBottom w:val="0"/>
      <w:divBdr>
        <w:top w:val="none" w:sz="0" w:space="0" w:color="auto"/>
        <w:left w:val="none" w:sz="0" w:space="0" w:color="auto"/>
        <w:bottom w:val="none" w:sz="0" w:space="0" w:color="auto"/>
        <w:right w:val="none" w:sz="0" w:space="0" w:color="auto"/>
      </w:divBdr>
    </w:div>
    <w:div w:id="1936281524">
      <w:bodyDiv w:val="1"/>
      <w:marLeft w:val="0"/>
      <w:marRight w:val="0"/>
      <w:marTop w:val="0"/>
      <w:marBottom w:val="0"/>
      <w:divBdr>
        <w:top w:val="none" w:sz="0" w:space="0" w:color="auto"/>
        <w:left w:val="none" w:sz="0" w:space="0" w:color="auto"/>
        <w:bottom w:val="none" w:sz="0" w:space="0" w:color="auto"/>
        <w:right w:val="none" w:sz="0" w:space="0" w:color="auto"/>
      </w:divBdr>
    </w:div>
    <w:div w:id="198751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r@climatecentre.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pplication@climatecentr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climatecentre.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application@climatecentre.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limatecentr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um xmlns="24d119c1-0141-4403-9710-09500a81cffd" xsi:nil="true"/>
    <_ip_UnifiedCompliancePolicyProperties xmlns="http://schemas.microsoft.com/sharepoint/v3" xsi:nil="true"/>
    <TaxCatchAll xmlns="460b2ac1-3460-4780-935b-71777ec3124b" xsi:nil="true"/>
    <lcf76f155ced4ddcb4097134ff3c332f xmlns="24d119c1-0141-4403-9710-09500a81cff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15A501F22DBE40809DEEDE4809BB81" ma:contentTypeVersion="21" ma:contentTypeDescription="Een nieuw document maken." ma:contentTypeScope="" ma:versionID="0660919d61b9788b6440097f1152a6a1">
  <xsd:schema xmlns:xsd="http://www.w3.org/2001/XMLSchema" xmlns:xs="http://www.w3.org/2001/XMLSchema" xmlns:p="http://schemas.microsoft.com/office/2006/metadata/properties" xmlns:ns1="http://schemas.microsoft.com/sharepoint/v3" xmlns:ns2="24d119c1-0141-4403-9710-09500a81cffd" xmlns:ns3="460b2ac1-3460-4780-935b-71777ec3124b" targetNamespace="http://schemas.microsoft.com/office/2006/metadata/properties" ma:root="true" ma:fieldsID="71b972d038feef61a0c2a5a4c6a49fe1" ns1:_="" ns2:_="" ns3:_="">
    <xsd:import namespace="http://schemas.microsoft.com/sharepoint/v3"/>
    <xsd:import namespace="24d119c1-0141-4403-9710-09500a81cffd"/>
    <xsd:import namespace="460b2ac1-3460-4780-935b-71777ec312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element ref="ns2:MediaServiceLocation" minOccurs="0"/>
                <xsd:element ref="ns2:Datum"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Eigenschappen van het geïntegreerd beleid voor naleving" ma:hidden="true" ma:internalName="_ip_UnifiedCompliancePolicyProperties">
      <xsd:simpleType>
        <xsd:restriction base="dms:Note"/>
      </xsd:simpleType>
    </xsd:element>
    <xsd:element name="_ip_UnifiedCompliancePolicyUIAction" ma:index="15"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d119c1-0141-4403-9710-09500a81cf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um" ma:index="18" nillable="true" ma:displayName="Datum" ma:format="DateTime" ma:internalName="Datum">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2caa1aef-80bc-4cc0-906b-374d316fcd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0b2ac1-3460-4780-935b-71777ec3124b"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6" nillable="true" ma:displayName="Taxonomy Catch All Column" ma:hidden="true" ma:list="{cbec86f7-cfc6-4d39-88be-8fb7ea8b07c8}" ma:internalName="TaxCatchAll" ma:showField="CatchAllData" ma:web="460b2ac1-3460-4780-935b-71777ec312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D44521-8BDB-454E-B424-6EAF720546D6}">
  <ds:schemaRefs>
    <ds:schemaRef ds:uri="http://www.w3.org/XML/1998/namespace"/>
    <ds:schemaRef ds:uri="http://purl.org/dc/elements/1.1/"/>
    <ds:schemaRef ds:uri="24d119c1-0141-4403-9710-09500a81cffd"/>
    <ds:schemaRef ds:uri="http://purl.org/dc/dcmitype/"/>
    <ds:schemaRef ds:uri="http://schemas.microsoft.com/office/2006/metadata/properties"/>
    <ds:schemaRef ds:uri="http://schemas.microsoft.com/office/infopath/2007/PartnerControls"/>
    <ds:schemaRef ds:uri="http://schemas.microsoft.com/office/2006/documentManagement/types"/>
    <ds:schemaRef ds:uri="http://schemas.microsoft.com/sharepoint/v3"/>
    <ds:schemaRef ds:uri="http://schemas.openxmlformats.org/package/2006/metadata/core-properties"/>
    <ds:schemaRef ds:uri="460b2ac1-3460-4780-935b-71777ec3124b"/>
    <ds:schemaRef ds:uri="http://purl.org/dc/terms/"/>
  </ds:schemaRefs>
</ds:datastoreItem>
</file>

<file path=customXml/itemProps2.xml><?xml version="1.0" encoding="utf-8"?>
<ds:datastoreItem xmlns:ds="http://schemas.openxmlformats.org/officeDocument/2006/customXml" ds:itemID="{F2A2EED4-6BD6-44AE-A0D9-7B46D5597B1E}">
  <ds:schemaRefs>
    <ds:schemaRef ds:uri="http://schemas.microsoft.com/sharepoint/v3/contenttype/forms"/>
  </ds:schemaRefs>
</ds:datastoreItem>
</file>

<file path=customXml/itemProps3.xml><?xml version="1.0" encoding="utf-8"?>
<ds:datastoreItem xmlns:ds="http://schemas.openxmlformats.org/officeDocument/2006/customXml" ds:itemID="{1B530335-B7AC-4A43-A933-F4994E102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4d119c1-0141-4403-9710-09500a81cffd"/>
    <ds:schemaRef ds:uri="460b2ac1-3460-4780-935b-71777ec31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2426</Words>
  <Characters>13343</Characters>
  <Application>Microsoft Office Word</Application>
  <DocSecurity>0</DocSecurity>
  <Lines>111</Lines>
  <Paragraphs>31</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Bazo, Juan</dc:creator>
  <cp:keywords/>
  <dc:description/>
  <cp:lastModifiedBy>Manhoudt, Olette</cp:lastModifiedBy>
  <cp:revision>2</cp:revision>
  <dcterms:created xsi:type="dcterms:W3CDTF">2024-11-15T10:35:00Z</dcterms:created>
  <dcterms:modified xsi:type="dcterms:W3CDTF">2024-11-15T10:35:00Z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0x0101001915A501F22DBE40809DEEDE4809BB81</vt:lpwstr>
  </property>
</Properties>
</file>